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0C9" w:rsidRDefault="004400C9">
      <w:pPr>
        <w:pStyle w:val="20"/>
        <w:rPr>
          <w:sz w:val="28"/>
        </w:rPr>
      </w:pPr>
    </w:p>
    <w:p w:rsidR="004400C9" w:rsidRPr="00D733F8" w:rsidRDefault="004400C9" w:rsidP="004A5969">
      <w:pPr>
        <w:pStyle w:val="20"/>
        <w:rPr>
          <w:sz w:val="32"/>
          <w:szCs w:val="32"/>
        </w:rPr>
      </w:pPr>
      <w:r w:rsidRPr="00D733F8">
        <w:rPr>
          <w:sz w:val="32"/>
          <w:szCs w:val="32"/>
        </w:rPr>
        <w:t>Техническое</w:t>
      </w:r>
      <w:r>
        <w:rPr>
          <w:sz w:val="32"/>
          <w:szCs w:val="32"/>
        </w:rPr>
        <w:t xml:space="preserve"> задание</w:t>
      </w:r>
    </w:p>
    <w:p w:rsidR="004400C9" w:rsidRDefault="004400C9" w:rsidP="004A5969">
      <w:pPr>
        <w:pStyle w:val="20"/>
        <w:ind w:left="0"/>
      </w:pPr>
      <w:r>
        <w:t>на открытый запрос предложений</w:t>
      </w:r>
      <w:r w:rsidRPr="009D0AB9">
        <w:t xml:space="preserve"> на выполнение работ </w:t>
      </w:r>
      <w:proofErr w:type="gramStart"/>
      <w:r w:rsidR="00EA5E5C">
        <w:t>по</w:t>
      </w:r>
      <w:proofErr w:type="gramEnd"/>
      <w:r w:rsidR="00EA5E5C">
        <w:t xml:space="preserve"> </w:t>
      </w:r>
    </w:p>
    <w:p w:rsidR="004400C9" w:rsidRDefault="00EA5E5C" w:rsidP="004A5969">
      <w:pPr>
        <w:pStyle w:val="20"/>
        <w:ind w:left="0"/>
      </w:pPr>
      <w:r>
        <w:t>составлению</w:t>
      </w:r>
      <w:r w:rsidR="004400C9">
        <w:t xml:space="preserve">  энергетических характеристик оборудования Южной ТЭЦ</w:t>
      </w:r>
      <w:r w:rsidR="00AB3D39">
        <w:t>;</w:t>
      </w:r>
      <w:r>
        <w:t xml:space="preserve"> согласование и утверждение</w:t>
      </w:r>
    </w:p>
    <w:p w:rsidR="00AB3D39" w:rsidRPr="00225D8E" w:rsidRDefault="00EA5E5C" w:rsidP="004A5969">
      <w:pPr>
        <w:pStyle w:val="20"/>
        <w:ind w:left="0"/>
      </w:pPr>
      <w:bookmarkStart w:id="0" w:name="_GoBack"/>
      <w:bookmarkEnd w:id="0"/>
      <w:r>
        <w:t xml:space="preserve"> </w:t>
      </w:r>
      <w:r w:rsidR="00AB3D39">
        <w:t>(номер закупки по ГКПЗ 1122/6.42-2786)</w:t>
      </w:r>
    </w:p>
    <w:p w:rsidR="004400C9" w:rsidRPr="00FF3DF1" w:rsidRDefault="004400C9" w:rsidP="004A5969">
      <w:pPr>
        <w:pStyle w:val="20"/>
        <w:ind w:left="0"/>
        <w:rPr>
          <w:b w:val="0"/>
          <w:u w:val="single"/>
        </w:rPr>
      </w:pPr>
    </w:p>
    <w:p w:rsidR="004400C9" w:rsidRPr="00E44AC1" w:rsidRDefault="004400C9" w:rsidP="004A5969">
      <w:pPr>
        <w:numPr>
          <w:ilvl w:val="0"/>
          <w:numId w:val="1"/>
        </w:numPr>
        <w:rPr>
          <w:b/>
        </w:rPr>
      </w:pPr>
      <w:r w:rsidRPr="00E44AC1">
        <w:rPr>
          <w:b/>
        </w:rPr>
        <w:t>Общие требования.</w:t>
      </w:r>
    </w:p>
    <w:p w:rsidR="004400C9" w:rsidRPr="00E44AC1" w:rsidRDefault="004400C9" w:rsidP="004A5969">
      <w:pPr>
        <w:jc w:val="both"/>
      </w:pPr>
    </w:p>
    <w:p w:rsidR="004400C9" w:rsidRPr="00E44AC1" w:rsidRDefault="004400C9" w:rsidP="004A5969">
      <w:pPr>
        <w:jc w:val="both"/>
        <w:rPr>
          <w:b/>
        </w:rPr>
      </w:pPr>
      <w:r w:rsidRPr="00E44AC1">
        <w:rPr>
          <w:b/>
          <w:bCs/>
        </w:rPr>
        <w:t>М</w:t>
      </w:r>
      <w:r w:rsidRPr="00E44AC1">
        <w:rPr>
          <w:b/>
        </w:rPr>
        <w:t>есто выполнения работ:</w:t>
      </w:r>
    </w:p>
    <w:p w:rsidR="004400C9" w:rsidRPr="0053625B" w:rsidRDefault="004400C9" w:rsidP="004A5969">
      <w:pPr>
        <w:jc w:val="both"/>
      </w:pPr>
      <w:r w:rsidRPr="0053625B">
        <w:t>г.</w:t>
      </w:r>
      <w:r w:rsidR="00D078A0">
        <w:t xml:space="preserve"> </w:t>
      </w:r>
      <w:r w:rsidRPr="0053625B">
        <w:t>Санкт- Петербург, ул.</w:t>
      </w:r>
      <w:r w:rsidR="00D078A0">
        <w:t xml:space="preserve"> </w:t>
      </w:r>
      <w:proofErr w:type="gramStart"/>
      <w:r w:rsidRPr="0053625B">
        <w:t>Софийская</w:t>
      </w:r>
      <w:proofErr w:type="gramEnd"/>
      <w:r w:rsidRPr="0053625B">
        <w:t>, д.96</w:t>
      </w:r>
    </w:p>
    <w:p w:rsidR="004400C9" w:rsidRPr="0053625B" w:rsidRDefault="004400C9" w:rsidP="004A5969">
      <w:pPr>
        <w:jc w:val="both"/>
      </w:pPr>
      <w:r>
        <w:t>Южная ТЭЦ (ТЭЦ-22) филиала «</w:t>
      </w:r>
      <w:r w:rsidRPr="0053625B">
        <w:t>Невский</w:t>
      </w:r>
      <w:r>
        <w:t>»</w:t>
      </w:r>
      <w:r w:rsidRPr="0053625B">
        <w:t xml:space="preserve"> ОАО «ТГК-1».</w:t>
      </w:r>
    </w:p>
    <w:p w:rsidR="004400C9" w:rsidRPr="0053625B" w:rsidRDefault="004400C9" w:rsidP="004A5969">
      <w:pPr>
        <w:jc w:val="both"/>
      </w:pPr>
    </w:p>
    <w:p w:rsidR="004400C9" w:rsidRPr="00E44AC1" w:rsidRDefault="004400C9" w:rsidP="004A5969">
      <w:pPr>
        <w:jc w:val="both"/>
        <w:rPr>
          <w:b/>
        </w:rPr>
      </w:pPr>
      <w:r w:rsidRPr="00E44AC1">
        <w:rPr>
          <w:b/>
        </w:rPr>
        <w:t>Сроки выполнения работ</w:t>
      </w:r>
    </w:p>
    <w:p w:rsidR="004400C9" w:rsidRPr="006F0552" w:rsidRDefault="004400C9" w:rsidP="004A5969">
      <w:r w:rsidRPr="00E44AC1">
        <w:t xml:space="preserve">Начало </w:t>
      </w:r>
      <w:r>
        <w:t xml:space="preserve">октябрь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</w:t>
      </w:r>
      <w:r w:rsidRPr="00E44AC1">
        <w:t xml:space="preserve">        </w:t>
      </w:r>
    </w:p>
    <w:p w:rsidR="004400C9" w:rsidRPr="006F0552" w:rsidRDefault="004400C9" w:rsidP="004A5969">
      <w:r w:rsidRPr="00C43234">
        <w:t>О</w:t>
      </w:r>
      <w:r w:rsidRPr="00E44AC1">
        <w:t xml:space="preserve">кончание </w:t>
      </w:r>
      <w:r>
        <w:t xml:space="preserve">ноябрь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</w:t>
      </w:r>
      <w:r w:rsidRPr="00E44AC1">
        <w:t xml:space="preserve">  </w:t>
      </w:r>
    </w:p>
    <w:p w:rsidR="004400C9" w:rsidRDefault="004400C9" w:rsidP="004A5969"/>
    <w:p w:rsidR="006B7DBE" w:rsidRDefault="006B7DBE" w:rsidP="004A5969">
      <w:r w:rsidRPr="006B7DBE">
        <w:t>Предельная цена закупки – не объявляется.</w:t>
      </w:r>
    </w:p>
    <w:p w:rsidR="006B7DBE" w:rsidRPr="00C43234" w:rsidRDefault="006B7DBE" w:rsidP="004A5969"/>
    <w:p w:rsidR="004400C9" w:rsidRPr="00E44AC1" w:rsidRDefault="006B7DBE" w:rsidP="004A5969">
      <w:pPr>
        <w:jc w:val="both"/>
      </w:pPr>
      <w:r>
        <w:t>Ц</w:t>
      </w:r>
      <w:r w:rsidR="004400C9" w:rsidRPr="00E44AC1">
        <w:t xml:space="preserve">еновая характеристика стоимости работ должна определяться по системе ценообразования принятой в ОАО </w:t>
      </w:r>
      <w:r w:rsidR="004400C9">
        <w:t>«</w:t>
      </w:r>
      <w:r w:rsidR="004400C9" w:rsidRPr="00E44AC1">
        <w:t>ТГК-1</w:t>
      </w:r>
      <w:r w:rsidR="004400C9">
        <w:t>»</w:t>
      </w:r>
      <w:r w:rsidR="004400C9" w:rsidRPr="00E44AC1">
        <w:t>.</w:t>
      </w:r>
    </w:p>
    <w:p w:rsidR="004400C9" w:rsidRPr="008316DD" w:rsidRDefault="004400C9" w:rsidP="004A5969">
      <w:pPr>
        <w:ind w:left="360"/>
        <w:jc w:val="both"/>
        <w:rPr>
          <w:b/>
        </w:rPr>
      </w:pPr>
    </w:p>
    <w:p w:rsidR="004400C9" w:rsidRPr="00E44AC1" w:rsidRDefault="004400C9" w:rsidP="004A5969">
      <w:pPr>
        <w:jc w:val="both"/>
        <w:rPr>
          <w:b/>
        </w:rPr>
      </w:pPr>
      <w:r>
        <w:rPr>
          <w:b/>
        </w:rPr>
        <w:t xml:space="preserve">   </w:t>
      </w:r>
      <w:r>
        <w:rPr>
          <w:b/>
          <w:lang w:val="en-US"/>
        </w:rPr>
        <w:t>II</w:t>
      </w:r>
      <w:r w:rsidRPr="009B5672">
        <w:rPr>
          <w:b/>
        </w:rPr>
        <w:t xml:space="preserve">. </w:t>
      </w:r>
      <w:r w:rsidRPr="00E44AC1">
        <w:rPr>
          <w:b/>
        </w:rPr>
        <w:t>Требования к выполнению работ.</w:t>
      </w:r>
    </w:p>
    <w:p w:rsidR="004400C9" w:rsidRPr="00B77712" w:rsidRDefault="004400C9" w:rsidP="004A5969">
      <w:pPr>
        <w:pStyle w:val="20"/>
        <w:ind w:left="0" w:firstLine="360"/>
        <w:jc w:val="left"/>
        <w:rPr>
          <w:b w:val="0"/>
        </w:rPr>
      </w:pPr>
      <w:r w:rsidRPr="00BF6398">
        <w:rPr>
          <w:b w:val="0"/>
        </w:rPr>
        <w:t xml:space="preserve">Выполнению подлежит комплекс работ </w:t>
      </w:r>
      <w:r>
        <w:rPr>
          <w:b w:val="0"/>
        </w:rPr>
        <w:t xml:space="preserve">по </w:t>
      </w:r>
      <w:r w:rsidRPr="00B77712">
        <w:rPr>
          <w:b w:val="0"/>
        </w:rPr>
        <w:t xml:space="preserve">составлению </w:t>
      </w:r>
      <w:r>
        <w:rPr>
          <w:b w:val="0"/>
        </w:rPr>
        <w:t xml:space="preserve">нормативных </w:t>
      </w:r>
      <w:r w:rsidRPr="00B77712">
        <w:rPr>
          <w:b w:val="0"/>
        </w:rPr>
        <w:t xml:space="preserve">энергетических характеристик оборудования Южной ТЭЦ, </w:t>
      </w:r>
      <w:r w:rsidRPr="00755886">
        <w:rPr>
          <w:b w:val="0"/>
        </w:rPr>
        <w:t>составлению графиков исходно-номинальных удельных расходов топлива,</w:t>
      </w:r>
      <w:r>
        <w:rPr>
          <w:b w:val="0"/>
        </w:rPr>
        <w:t xml:space="preserve"> макета расчета удельных расходов топлива, </w:t>
      </w:r>
      <w:r w:rsidRPr="00CA5A35">
        <w:rPr>
          <w:b w:val="0"/>
        </w:rPr>
        <w:t>методики расчета</w:t>
      </w:r>
      <w:r>
        <w:rPr>
          <w:b w:val="0"/>
        </w:rPr>
        <w:t xml:space="preserve"> </w:t>
      </w:r>
      <w:r w:rsidRPr="00755886">
        <w:rPr>
          <w:b w:val="0"/>
        </w:rPr>
        <w:t xml:space="preserve">минимальных мощностей турбоагрегатов Южной ТЭЦ, </w:t>
      </w:r>
      <w:r>
        <w:rPr>
          <w:b w:val="0"/>
        </w:rPr>
        <w:t xml:space="preserve">их </w:t>
      </w:r>
      <w:r w:rsidRPr="00B77712">
        <w:rPr>
          <w:b w:val="0"/>
        </w:rPr>
        <w:t>согласованию и утверждению.</w:t>
      </w:r>
    </w:p>
    <w:p w:rsidR="004400C9" w:rsidRDefault="004400C9" w:rsidP="009355D8"/>
    <w:p w:rsidR="004400C9" w:rsidRPr="006F0552" w:rsidRDefault="004400C9" w:rsidP="001E2B5F">
      <w:pPr>
        <w:pStyle w:val="4"/>
      </w:pPr>
      <w:r w:rsidRPr="00543BD5">
        <w:t>У</w:t>
      </w:r>
      <w:r>
        <w:t xml:space="preserve"> </w:t>
      </w:r>
      <w:r w:rsidRPr="00543BD5">
        <w:t>К</w:t>
      </w:r>
      <w:r>
        <w:t xml:space="preserve"> </w:t>
      </w:r>
      <w:r w:rsidRPr="00543BD5">
        <w:t>Р</w:t>
      </w:r>
      <w:r>
        <w:t xml:space="preserve"> </w:t>
      </w:r>
      <w:r w:rsidRPr="00543BD5">
        <w:t>У</w:t>
      </w:r>
      <w:r>
        <w:t xml:space="preserve"> </w:t>
      </w:r>
      <w:r w:rsidRPr="00543BD5">
        <w:t>П</w:t>
      </w:r>
      <w:r>
        <w:t xml:space="preserve"> </w:t>
      </w:r>
      <w:r w:rsidRPr="00543BD5">
        <w:t>Н</w:t>
      </w:r>
      <w:r>
        <w:t xml:space="preserve"> </w:t>
      </w:r>
      <w:r w:rsidRPr="00543BD5">
        <w:t>Е</w:t>
      </w:r>
      <w:r>
        <w:t xml:space="preserve"> </w:t>
      </w:r>
      <w:r w:rsidRPr="00543BD5">
        <w:t>Н</w:t>
      </w:r>
      <w:r>
        <w:t xml:space="preserve"> </w:t>
      </w:r>
      <w:proofErr w:type="spellStart"/>
      <w:r w:rsidRPr="00543BD5">
        <w:t>Н</w:t>
      </w:r>
      <w:proofErr w:type="spellEnd"/>
      <w:r>
        <w:t xml:space="preserve"> </w:t>
      </w:r>
      <w:r w:rsidRPr="00543BD5">
        <w:t>А</w:t>
      </w:r>
      <w:r>
        <w:t xml:space="preserve"> </w:t>
      </w:r>
      <w:r w:rsidRPr="00543BD5">
        <w:t xml:space="preserve">Я </w:t>
      </w:r>
      <w:r>
        <w:t xml:space="preserve">   </w:t>
      </w:r>
      <w:r w:rsidRPr="00E44AC1">
        <w:t>В</w:t>
      </w:r>
      <w:r>
        <w:t xml:space="preserve"> </w:t>
      </w:r>
      <w:r w:rsidRPr="00E44AC1">
        <w:t>Е Д О М О С Т Ь</w:t>
      </w:r>
    </w:p>
    <w:p w:rsidR="004400C9" w:rsidRPr="00425AB5" w:rsidRDefault="004400C9" w:rsidP="00425AB5">
      <w:pPr>
        <w:pStyle w:val="20"/>
        <w:ind w:left="0"/>
        <w:rPr>
          <w:b w:val="0"/>
        </w:rPr>
      </w:pPr>
      <w:r w:rsidRPr="0053625B">
        <w:rPr>
          <w:b w:val="0"/>
        </w:rPr>
        <w:t>на выполнение работ по теме</w:t>
      </w:r>
      <w:r>
        <w:rPr>
          <w:b w:val="0"/>
        </w:rPr>
        <w:t xml:space="preserve"> «С</w:t>
      </w:r>
      <w:r w:rsidRPr="00B77712">
        <w:rPr>
          <w:b w:val="0"/>
        </w:rPr>
        <w:t xml:space="preserve">оставление </w:t>
      </w:r>
      <w:r>
        <w:rPr>
          <w:b w:val="0"/>
        </w:rPr>
        <w:t xml:space="preserve">нормативных </w:t>
      </w:r>
      <w:r w:rsidRPr="00B77712">
        <w:rPr>
          <w:b w:val="0"/>
        </w:rPr>
        <w:t>энергетических характеристик оборудования</w:t>
      </w:r>
      <w:r>
        <w:rPr>
          <w:b w:val="0"/>
        </w:rPr>
        <w:t>,</w:t>
      </w:r>
      <w:r w:rsidRPr="00605C78">
        <w:rPr>
          <w:b w:val="0"/>
        </w:rPr>
        <w:t xml:space="preserve"> </w:t>
      </w:r>
      <w:r>
        <w:rPr>
          <w:b w:val="0"/>
        </w:rPr>
        <w:t xml:space="preserve">графиков исходно-номинальных удельных расходов топлива, макета расчета удельных расходов топлива, </w:t>
      </w:r>
      <w:r w:rsidRPr="00CA5A35">
        <w:rPr>
          <w:b w:val="0"/>
        </w:rPr>
        <w:t>методики расчета</w:t>
      </w:r>
      <w:r>
        <w:rPr>
          <w:b w:val="0"/>
        </w:rPr>
        <w:t xml:space="preserve"> минимальных мощностей турбоагрегатов</w:t>
      </w:r>
      <w:r w:rsidRPr="00B77712">
        <w:rPr>
          <w:b w:val="0"/>
        </w:rPr>
        <w:t xml:space="preserve"> Южной ТЭЦ, </w:t>
      </w:r>
      <w:r>
        <w:rPr>
          <w:b w:val="0"/>
        </w:rPr>
        <w:t xml:space="preserve">их </w:t>
      </w:r>
      <w:r w:rsidRPr="00B77712">
        <w:rPr>
          <w:b w:val="0"/>
        </w:rPr>
        <w:t>согласование и утверждение</w:t>
      </w:r>
      <w:r>
        <w:rPr>
          <w:b w:val="0"/>
        </w:rPr>
        <w:t>»</w:t>
      </w:r>
      <w:r w:rsidRPr="00425AB5">
        <w:rPr>
          <w:b w:val="0"/>
        </w:rPr>
        <w:t>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1"/>
        <w:gridCol w:w="3607"/>
        <w:gridCol w:w="5400"/>
      </w:tblGrid>
      <w:tr w:rsidR="004400C9" w:rsidRPr="0053625B" w:rsidTr="00C7183A">
        <w:tc>
          <w:tcPr>
            <w:tcW w:w="461" w:type="dxa"/>
            <w:vAlign w:val="center"/>
          </w:tcPr>
          <w:p w:rsidR="004400C9" w:rsidRPr="0053625B" w:rsidRDefault="004400C9" w:rsidP="00C7183A">
            <w:pPr>
              <w:keepNext/>
              <w:ind w:left="-108" w:right="-108"/>
              <w:jc w:val="center"/>
            </w:pPr>
            <w:r w:rsidRPr="0053625B">
              <w:t>1.</w:t>
            </w:r>
          </w:p>
        </w:tc>
        <w:tc>
          <w:tcPr>
            <w:tcW w:w="3607" w:type="dxa"/>
          </w:tcPr>
          <w:p w:rsidR="004400C9" w:rsidRPr="0053625B" w:rsidRDefault="004400C9" w:rsidP="00C7183A">
            <w:pPr>
              <w:keepNext/>
            </w:pPr>
            <w:r w:rsidRPr="0053625B">
              <w:t>Наименование и размещение объекта</w:t>
            </w:r>
          </w:p>
        </w:tc>
        <w:tc>
          <w:tcPr>
            <w:tcW w:w="5400" w:type="dxa"/>
          </w:tcPr>
          <w:p w:rsidR="004400C9" w:rsidRPr="0053625B" w:rsidRDefault="004400C9" w:rsidP="00B77712">
            <w:pPr>
              <w:keepNext/>
              <w:ind w:right="-108"/>
            </w:pPr>
            <w:r>
              <w:t xml:space="preserve">Южная </w:t>
            </w:r>
            <w:r w:rsidRPr="0053625B">
              <w:t>ТЭЦ</w:t>
            </w:r>
            <w:r>
              <w:t>,</w:t>
            </w:r>
            <w:r w:rsidRPr="0053625B">
              <w:t xml:space="preserve"> г.</w:t>
            </w:r>
            <w:r>
              <w:t xml:space="preserve"> </w:t>
            </w:r>
            <w:r w:rsidRPr="0053625B">
              <w:t>Санкт-Петербург</w:t>
            </w:r>
          </w:p>
        </w:tc>
      </w:tr>
      <w:tr w:rsidR="004400C9" w:rsidRPr="0053625B" w:rsidTr="006F0552">
        <w:trPr>
          <w:trHeight w:val="377"/>
        </w:trPr>
        <w:tc>
          <w:tcPr>
            <w:tcW w:w="461" w:type="dxa"/>
          </w:tcPr>
          <w:p w:rsidR="004400C9" w:rsidRPr="0053625B" w:rsidRDefault="004400C9" w:rsidP="00C7183A">
            <w:pPr>
              <w:keepNext/>
              <w:ind w:left="-108" w:right="-108"/>
              <w:jc w:val="center"/>
            </w:pPr>
            <w:r w:rsidRPr="0053625B">
              <w:t>2.</w:t>
            </w:r>
          </w:p>
        </w:tc>
        <w:tc>
          <w:tcPr>
            <w:tcW w:w="3607" w:type="dxa"/>
          </w:tcPr>
          <w:p w:rsidR="004400C9" w:rsidRDefault="004400C9" w:rsidP="00B77712">
            <w:pPr>
              <w:keepNext/>
            </w:pPr>
            <w:r w:rsidRPr="0053625B">
              <w:t xml:space="preserve">Основание для </w:t>
            </w:r>
            <w:r>
              <w:t>составления,</w:t>
            </w:r>
          </w:p>
          <w:p w:rsidR="004400C9" w:rsidRPr="00581D0C" w:rsidRDefault="004400C9" w:rsidP="00B77712">
            <w:pPr>
              <w:keepNext/>
            </w:pPr>
            <w:r>
              <w:t xml:space="preserve">согласования и утверждения </w:t>
            </w:r>
          </w:p>
        </w:tc>
        <w:tc>
          <w:tcPr>
            <w:tcW w:w="5400" w:type="dxa"/>
          </w:tcPr>
          <w:p w:rsidR="004400C9" w:rsidRPr="00581D0C" w:rsidRDefault="004400C9" w:rsidP="00B77712">
            <w:pPr>
              <w:keepNext/>
              <w:ind w:right="-108"/>
            </w:pPr>
            <w:r w:rsidRPr="00581D0C">
              <w:t>ПТЭ, п</w:t>
            </w:r>
            <w:r>
              <w:t>.</w:t>
            </w:r>
            <w:r w:rsidRPr="00581D0C">
              <w:t xml:space="preserve"> </w:t>
            </w:r>
            <w:r>
              <w:t>1</w:t>
            </w:r>
            <w:r w:rsidRPr="00581D0C">
              <w:t>.4.</w:t>
            </w:r>
            <w:r>
              <w:t>1.</w:t>
            </w:r>
          </w:p>
        </w:tc>
      </w:tr>
      <w:tr w:rsidR="004400C9" w:rsidRPr="0053625B" w:rsidTr="006F0552">
        <w:trPr>
          <w:trHeight w:val="949"/>
        </w:trPr>
        <w:tc>
          <w:tcPr>
            <w:tcW w:w="461" w:type="dxa"/>
          </w:tcPr>
          <w:p w:rsidR="004400C9" w:rsidRPr="0053625B" w:rsidRDefault="004400C9" w:rsidP="00C7183A">
            <w:pPr>
              <w:keepNext/>
              <w:ind w:left="-108" w:right="-108"/>
              <w:jc w:val="center"/>
            </w:pPr>
            <w:r w:rsidRPr="0053625B">
              <w:t>3.</w:t>
            </w:r>
          </w:p>
        </w:tc>
        <w:tc>
          <w:tcPr>
            <w:tcW w:w="3607" w:type="dxa"/>
          </w:tcPr>
          <w:p w:rsidR="004400C9" w:rsidRPr="0053625B" w:rsidRDefault="004400C9" w:rsidP="00B77712">
            <w:pPr>
              <w:keepNext/>
            </w:pPr>
            <w:r w:rsidRPr="0053625B">
              <w:t xml:space="preserve">Цель </w:t>
            </w:r>
          </w:p>
        </w:tc>
        <w:tc>
          <w:tcPr>
            <w:tcW w:w="5400" w:type="dxa"/>
          </w:tcPr>
          <w:p w:rsidR="004400C9" w:rsidRPr="00605C78" w:rsidRDefault="004400C9" w:rsidP="00FF3DF1">
            <w:pPr>
              <w:jc w:val="both"/>
            </w:pPr>
            <w:r w:rsidRPr="00605C78">
              <w:t>Составление нормативных энергетических характеристик оборудования</w:t>
            </w:r>
            <w:r>
              <w:t>,</w:t>
            </w:r>
            <w:r w:rsidRPr="00605C78">
              <w:t xml:space="preserve"> графиков исходно-номинальных удельных расходов топлива,</w:t>
            </w:r>
            <w:r>
              <w:rPr>
                <w:b/>
              </w:rPr>
              <w:t xml:space="preserve"> </w:t>
            </w:r>
            <w:r w:rsidRPr="0004324C">
              <w:t xml:space="preserve">макета расчета удельных расходов топлива, </w:t>
            </w:r>
            <w:r>
              <w:t xml:space="preserve">методики </w:t>
            </w:r>
            <w:r w:rsidRPr="0004324C">
              <w:t>расчет</w:t>
            </w:r>
            <w:r>
              <w:t>а</w:t>
            </w:r>
            <w:r w:rsidRPr="00605C78">
              <w:t xml:space="preserve"> минимальных мощностей турбоагрегатов Южной ТЭЦ, </w:t>
            </w:r>
            <w:r>
              <w:t xml:space="preserve">их </w:t>
            </w:r>
            <w:r w:rsidRPr="00605C78">
              <w:t>согласование и утверждение.</w:t>
            </w:r>
          </w:p>
        </w:tc>
      </w:tr>
      <w:tr w:rsidR="004400C9" w:rsidRPr="0053625B" w:rsidTr="00C7183A">
        <w:tc>
          <w:tcPr>
            <w:tcW w:w="461" w:type="dxa"/>
          </w:tcPr>
          <w:p w:rsidR="004400C9" w:rsidRPr="0053625B" w:rsidRDefault="004400C9" w:rsidP="00C7183A">
            <w:pPr>
              <w:keepNext/>
              <w:ind w:left="-108" w:right="-108"/>
              <w:jc w:val="center"/>
            </w:pPr>
            <w:r w:rsidRPr="0053625B">
              <w:t>4.</w:t>
            </w:r>
          </w:p>
        </w:tc>
        <w:tc>
          <w:tcPr>
            <w:tcW w:w="3607" w:type="dxa"/>
          </w:tcPr>
          <w:p w:rsidR="004400C9" w:rsidRPr="0053625B" w:rsidRDefault="004400C9" w:rsidP="00C7183A">
            <w:pPr>
              <w:keepNext/>
            </w:pPr>
            <w:r w:rsidRPr="0053625B">
              <w:t>Заказчик</w:t>
            </w:r>
          </w:p>
        </w:tc>
        <w:tc>
          <w:tcPr>
            <w:tcW w:w="5400" w:type="dxa"/>
          </w:tcPr>
          <w:p w:rsidR="004400C9" w:rsidRPr="00605C78" w:rsidRDefault="004400C9" w:rsidP="00B77712">
            <w:pPr>
              <w:keepNext/>
              <w:ind w:right="-108" w:firstLine="72"/>
              <w:rPr>
                <w:lang w:val="en-US"/>
              </w:rPr>
            </w:pPr>
            <w:r w:rsidRPr="00605C78">
              <w:t>ОАО «ТГК -1»</w:t>
            </w:r>
          </w:p>
        </w:tc>
      </w:tr>
      <w:tr w:rsidR="004400C9" w:rsidRPr="0053625B" w:rsidTr="00C7183A">
        <w:tc>
          <w:tcPr>
            <w:tcW w:w="461" w:type="dxa"/>
          </w:tcPr>
          <w:p w:rsidR="004400C9" w:rsidRPr="0053625B" w:rsidRDefault="004400C9" w:rsidP="00C7183A">
            <w:pPr>
              <w:keepNext/>
              <w:ind w:left="-108" w:right="-108"/>
              <w:jc w:val="center"/>
            </w:pPr>
            <w:r w:rsidRPr="0053625B">
              <w:t>5.</w:t>
            </w:r>
          </w:p>
        </w:tc>
        <w:tc>
          <w:tcPr>
            <w:tcW w:w="3607" w:type="dxa"/>
          </w:tcPr>
          <w:p w:rsidR="004400C9" w:rsidRPr="0053625B" w:rsidRDefault="004400C9" w:rsidP="00B77712">
            <w:pPr>
              <w:keepNext/>
              <w:ind w:right="-108"/>
            </w:pPr>
            <w:r>
              <w:t xml:space="preserve">Подрядная организация для выполнения работ </w:t>
            </w:r>
            <w:r w:rsidRPr="0053625B">
              <w:t xml:space="preserve"> </w:t>
            </w:r>
          </w:p>
        </w:tc>
        <w:tc>
          <w:tcPr>
            <w:tcW w:w="5400" w:type="dxa"/>
          </w:tcPr>
          <w:p w:rsidR="004400C9" w:rsidRPr="0053625B" w:rsidRDefault="004400C9" w:rsidP="00C7183A">
            <w:pPr>
              <w:keepNext/>
              <w:ind w:right="-108" w:firstLine="72"/>
            </w:pPr>
          </w:p>
        </w:tc>
      </w:tr>
      <w:tr w:rsidR="004400C9" w:rsidRPr="0053625B" w:rsidTr="00C7183A">
        <w:tc>
          <w:tcPr>
            <w:tcW w:w="461" w:type="dxa"/>
          </w:tcPr>
          <w:p w:rsidR="004400C9" w:rsidRPr="0053625B" w:rsidRDefault="004400C9" w:rsidP="00C7183A">
            <w:pPr>
              <w:keepNext/>
              <w:ind w:left="-108" w:right="-108"/>
              <w:jc w:val="center"/>
            </w:pPr>
            <w:r w:rsidRPr="0053625B">
              <w:t>6.</w:t>
            </w:r>
          </w:p>
        </w:tc>
        <w:tc>
          <w:tcPr>
            <w:tcW w:w="3607" w:type="dxa"/>
          </w:tcPr>
          <w:p w:rsidR="004400C9" w:rsidRPr="0053625B" w:rsidRDefault="004400C9" w:rsidP="00C7183A">
            <w:pPr>
              <w:keepNext/>
            </w:pPr>
            <w:r w:rsidRPr="0053625B">
              <w:t>Эксплуатирующая организация</w:t>
            </w:r>
          </w:p>
        </w:tc>
        <w:tc>
          <w:tcPr>
            <w:tcW w:w="5400" w:type="dxa"/>
          </w:tcPr>
          <w:p w:rsidR="004400C9" w:rsidRDefault="004400C9" w:rsidP="00B77712">
            <w:pPr>
              <w:keepNext/>
              <w:ind w:right="-108"/>
            </w:pPr>
            <w:r w:rsidRPr="006F0552">
              <w:t>Южная ТЭЦ</w:t>
            </w:r>
            <w:r>
              <w:t xml:space="preserve"> (ТЭЦ-22)</w:t>
            </w:r>
            <w:r w:rsidRPr="006F0552">
              <w:t xml:space="preserve"> филиала «Невский» </w:t>
            </w:r>
          </w:p>
          <w:p w:rsidR="004400C9" w:rsidRPr="006F0552" w:rsidRDefault="004400C9" w:rsidP="00B77712">
            <w:pPr>
              <w:keepNext/>
              <w:ind w:right="-108"/>
            </w:pPr>
            <w:r w:rsidRPr="006F0552">
              <w:t>ОАО «ТГК-1»</w:t>
            </w:r>
          </w:p>
        </w:tc>
      </w:tr>
      <w:tr w:rsidR="004400C9" w:rsidRPr="0053625B" w:rsidTr="00C7183A">
        <w:tc>
          <w:tcPr>
            <w:tcW w:w="461" w:type="dxa"/>
          </w:tcPr>
          <w:p w:rsidR="004400C9" w:rsidRPr="0053625B" w:rsidRDefault="004400C9" w:rsidP="00C7183A">
            <w:pPr>
              <w:keepNext/>
              <w:ind w:left="-108" w:right="-108"/>
              <w:jc w:val="center"/>
            </w:pPr>
            <w:r w:rsidRPr="0053625B">
              <w:t>7.</w:t>
            </w:r>
          </w:p>
        </w:tc>
        <w:tc>
          <w:tcPr>
            <w:tcW w:w="3607" w:type="dxa"/>
          </w:tcPr>
          <w:p w:rsidR="004400C9" w:rsidRPr="0053625B" w:rsidRDefault="004400C9" w:rsidP="00B77712">
            <w:pPr>
              <w:keepNext/>
            </w:pPr>
            <w:r w:rsidRPr="0053625B">
              <w:t xml:space="preserve">Сроки </w:t>
            </w:r>
          </w:p>
        </w:tc>
        <w:tc>
          <w:tcPr>
            <w:tcW w:w="5400" w:type="dxa"/>
          </w:tcPr>
          <w:p w:rsidR="004400C9" w:rsidRPr="003E28A3" w:rsidRDefault="004400C9" w:rsidP="00C7183A">
            <w:pPr>
              <w:keepNext/>
              <w:ind w:right="-108" w:firstLine="72"/>
            </w:pPr>
          </w:p>
        </w:tc>
      </w:tr>
      <w:tr w:rsidR="004400C9" w:rsidRPr="0053625B" w:rsidTr="00C7183A">
        <w:tc>
          <w:tcPr>
            <w:tcW w:w="461" w:type="dxa"/>
          </w:tcPr>
          <w:p w:rsidR="004400C9" w:rsidRPr="0053625B" w:rsidRDefault="004400C9" w:rsidP="00C7183A">
            <w:pPr>
              <w:keepNext/>
              <w:ind w:left="-108" w:right="-108"/>
              <w:jc w:val="center"/>
            </w:pPr>
            <w:r w:rsidRPr="0053625B">
              <w:t>9.</w:t>
            </w:r>
          </w:p>
        </w:tc>
        <w:tc>
          <w:tcPr>
            <w:tcW w:w="3607" w:type="dxa"/>
          </w:tcPr>
          <w:p w:rsidR="004400C9" w:rsidRPr="0053625B" w:rsidRDefault="004400C9" w:rsidP="00B77712">
            <w:pPr>
              <w:keepNext/>
            </w:pPr>
            <w:r w:rsidRPr="0053625B">
              <w:t xml:space="preserve">Стадия </w:t>
            </w:r>
          </w:p>
        </w:tc>
        <w:tc>
          <w:tcPr>
            <w:tcW w:w="5400" w:type="dxa"/>
          </w:tcPr>
          <w:p w:rsidR="004400C9" w:rsidRPr="0053625B" w:rsidRDefault="004400C9" w:rsidP="00C7183A">
            <w:pPr>
              <w:keepNext/>
              <w:ind w:right="-108" w:firstLine="72"/>
            </w:pPr>
          </w:p>
        </w:tc>
      </w:tr>
      <w:tr w:rsidR="004400C9" w:rsidRPr="0053625B" w:rsidTr="00C7183A">
        <w:tc>
          <w:tcPr>
            <w:tcW w:w="461" w:type="dxa"/>
          </w:tcPr>
          <w:p w:rsidR="004400C9" w:rsidRPr="0053625B" w:rsidRDefault="004400C9" w:rsidP="00C7183A">
            <w:pPr>
              <w:keepNext/>
              <w:ind w:left="-108" w:right="-108"/>
              <w:jc w:val="center"/>
            </w:pPr>
            <w:r w:rsidRPr="0053625B">
              <w:t>10.</w:t>
            </w:r>
          </w:p>
        </w:tc>
        <w:tc>
          <w:tcPr>
            <w:tcW w:w="3607" w:type="dxa"/>
          </w:tcPr>
          <w:p w:rsidR="004400C9" w:rsidRPr="0053625B" w:rsidRDefault="004400C9" w:rsidP="00B77712">
            <w:pPr>
              <w:keepNext/>
            </w:pPr>
            <w:r w:rsidRPr="0053625B">
              <w:t xml:space="preserve">Исходные данные для </w:t>
            </w:r>
            <w:r>
              <w:t>составления, согласования и утверждения.</w:t>
            </w:r>
          </w:p>
        </w:tc>
        <w:tc>
          <w:tcPr>
            <w:tcW w:w="5400" w:type="dxa"/>
          </w:tcPr>
          <w:p w:rsidR="004400C9" w:rsidRPr="00583921" w:rsidRDefault="004400C9" w:rsidP="00C9236E">
            <w:pPr>
              <w:keepNext/>
              <w:ind w:right="-108"/>
            </w:pPr>
            <w:r>
              <w:t>* - на стр. 8.</w:t>
            </w:r>
          </w:p>
        </w:tc>
      </w:tr>
      <w:tr w:rsidR="004400C9" w:rsidRPr="0053625B" w:rsidTr="00C7183A">
        <w:tc>
          <w:tcPr>
            <w:tcW w:w="461" w:type="dxa"/>
          </w:tcPr>
          <w:p w:rsidR="004400C9" w:rsidRPr="0053625B" w:rsidRDefault="004400C9" w:rsidP="00C7183A">
            <w:pPr>
              <w:jc w:val="both"/>
            </w:pPr>
          </w:p>
        </w:tc>
        <w:tc>
          <w:tcPr>
            <w:tcW w:w="9007" w:type="dxa"/>
            <w:gridSpan w:val="2"/>
          </w:tcPr>
          <w:p w:rsidR="004400C9" w:rsidRDefault="004400C9" w:rsidP="00C7183A">
            <w:pPr>
              <w:pStyle w:val="20"/>
              <w:ind w:left="0"/>
            </w:pPr>
          </w:p>
          <w:p w:rsidR="004400C9" w:rsidRDefault="004400C9" w:rsidP="00C7183A">
            <w:pPr>
              <w:pStyle w:val="20"/>
              <w:ind w:left="0"/>
            </w:pPr>
          </w:p>
          <w:p w:rsidR="004400C9" w:rsidRDefault="004400C9" w:rsidP="00C7183A">
            <w:pPr>
              <w:pStyle w:val="20"/>
              <w:ind w:left="0"/>
            </w:pPr>
          </w:p>
          <w:p w:rsidR="004400C9" w:rsidRDefault="004400C9" w:rsidP="00FF3DF1">
            <w:pPr>
              <w:pStyle w:val="20"/>
              <w:ind w:left="0"/>
            </w:pPr>
          </w:p>
          <w:p w:rsidR="004400C9" w:rsidRPr="0004324C" w:rsidRDefault="004400C9" w:rsidP="00FF3DF1">
            <w:pPr>
              <w:pStyle w:val="20"/>
              <w:ind w:left="0"/>
            </w:pPr>
            <w:r w:rsidRPr="00605C78">
              <w:t>Составление нормативных энергетических характеристик оборудования</w:t>
            </w:r>
            <w:r>
              <w:t>,</w:t>
            </w:r>
            <w:r w:rsidRPr="00605C78">
              <w:t xml:space="preserve"> графиков исходно-номинальных удельных расходов топлива, </w:t>
            </w:r>
            <w:r w:rsidRPr="0004324C">
              <w:t xml:space="preserve">макета расчета удельных расходов топлива, расчет минимальных мощностей турбоагрегатов Южной ТЭЦ, </w:t>
            </w:r>
            <w:r>
              <w:t xml:space="preserve">их </w:t>
            </w:r>
            <w:r w:rsidRPr="0004324C">
              <w:t xml:space="preserve">согласование и утверждение. </w:t>
            </w:r>
          </w:p>
          <w:p w:rsidR="004400C9" w:rsidRPr="00FF3DF1" w:rsidRDefault="004400C9" w:rsidP="00FF3DF1">
            <w:pPr>
              <w:pStyle w:val="20"/>
              <w:ind w:left="0"/>
            </w:pPr>
          </w:p>
        </w:tc>
      </w:tr>
      <w:tr w:rsidR="004400C9" w:rsidRPr="0053625B" w:rsidTr="00C7183A">
        <w:tc>
          <w:tcPr>
            <w:tcW w:w="461" w:type="dxa"/>
          </w:tcPr>
          <w:p w:rsidR="004400C9" w:rsidRPr="0053625B" w:rsidRDefault="004400C9" w:rsidP="00C7183A">
            <w:pPr>
              <w:jc w:val="both"/>
            </w:pPr>
          </w:p>
        </w:tc>
        <w:tc>
          <w:tcPr>
            <w:tcW w:w="3607" w:type="dxa"/>
          </w:tcPr>
          <w:p w:rsidR="004400C9" w:rsidRPr="00A73AB6" w:rsidRDefault="004400C9" w:rsidP="00C7183A">
            <w:pPr>
              <w:keepNext/>
            </w:pPr>
            <w:r w:rsidRPr="00A73AB6">
              <w:t xml:space="preserve">Указания по </w:t>
            </w:r>
            <w:r>
              <w:t>составлению, согласованию и утверждению</w:t>
            </w:r>
            <w:r w:rsidRPr="00A73AB6">
              <w:t>.</w:t>
            </w:r>
          </w:p>
          <w:p w:rsidR="004400C9" w:rsidRPr="0053625B" w:rsidRDefault="004400C9" w:rsidP="00C7183A">
            <w:pPr>
              <w:keepNext/>
            </w:pPr>
            <w:r w:rsidRPr="00A73AB6">
              <w:t>Общая часть</w:t>
            </w:r>
          </w:p>
        </w:tc>
        <w:tc>
          <w:tcPr>
            <w:tcW w:w="5400" w:type="dxa"/>
          </w:tcPr>
          <w:p w:rsidR="004400C9" w:rsidRDefault="004400C9" w:rsidP="00474239">
            <w:pPr>
              <w:keepNext/>
            </w:pPr>
            <w:r w:rsidRPr="00605C78">
              <w:t>Составление нормативных энергетических характеристик оборудования</w:t>
            </w:r>
            <w:r>
              <w:t>,</w:t>
            </w:r>
            <w:r w:rsidRPr="00605C78">
              <w:t xml:space="preserve"> графиков исходно-номинальных удельных расходов топлива, </w:t>
            </w:r>
            <w:r w:rsidRPr="0004324C">
              <w:t xml:space="preserve">макета расчета удельных расходов топлива, </w:t>
            </w:r>
            <w:r>
              <w:t xml:space="preserve">методики </w:t>
            </w:r>
            <w:r w:rsidRPr="0004324C">
              <w:t>расчет</w:t>
            </w:r>
            <w:r>
              <w:t>а</w:t>
            </w:r>
            <w:r w:rsidRPr="00605C78">
              <w:t xml:space="preserve"> минимальных мощностей турбоагрегатов Южной ТЭЦ, </w:t>
            </w:r>
            <w:r>
              <w:t xml:space="preserve">их </w:t>
            </w:r>
            <w:r w:rsidRPr="00605C78">
              <w:t>согласование и утверждение</w:t>
            </w:r>
            <w:r w:rsidRPr="00B77712">
              <w:t>.</w:t>
            </w:r>
            <w:r w:rsidRPr="00774ADB">
              <w:t xml:space="preserve"> </w:t>
            </w:r>
          </w:p>
          <w:p w:rsidR="004400C9" w:rsidRPr="0053625B" w:rsidRDefault="004400C9" w:rsidP="00474239">
            <w:pPr>
              <w:keepNext/>
            </w:pPr>
          </w:p>
        </w:tc>
      </w:tr>
    </w:tbl>
    <w:p w:rsidR="004400C9" w:rsidRPr="006D25E8" w:rsidRDefault="004400C9" w:rsidP="007B2359">
      <w:pPr>
        <w:widowControl w:val="0"/>
        <w:jc w:val="center"/>
        <w:rPr>
          <w:bCs/>
        </w:rPr>
      </w:pPr>
    </w:p>
    <w:p w:rsidR="004400C9" w:rsidRPr="006D25E8" w:rsidRDefault="004400C9" w:rsidP="00643262">
      <w:pPr>
        <w:jc w:val="center"/>
        <w:rPr>
          <w:bCs/>
        </w:rPr>
      </w:pPr>
    </w:p>
    <w:tbl>
      <w:tblPr>
        <w:tblpPr w:leftFromText="180" w:rightFromText="180" w:vertAnchor="text" w:horzAnchor="margin" w:tblpY="-360"/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7200"/>
        <w:gridCol w:w="360"/>
        <w:gridCol w:w="1080"/>
        <w:gridCol w:w="360"/>
      </w:tblGrid>
      <w:tr w:rsidR="004400C9" w:rsidRPr="006D25E8" w:rsidTr="00DC1D73">
        <w:trPr>
          <w:trHeight w:val="749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F3344B">
            <w:pPr>
              <w:pStyle w:val="ac"/>
              <w:spacing w:line="259" w:lineRule="exact"/>
              <w:ind w:left="60"/>
              <w:jc w:val="center"/>
            </w:pPr>
            <w:r w:rsidRPr="006D25E8">
              <w:t>Перечень нормативных энергетических характеристик Южной ТЭЦ.</w:t>
            </w:r>
          </w:p>
          <w:p w:rsidR="004400C9" w:rsidRPr="006D25E8" w:rsidRDefault="004400C9" w:rsidP="00F3344B">
            <w:pPr>
              <w:jc w:val="center"/>
              <w:rPr>
                <w:sz w:val="20"/>
                <w:szCs w:val="20"/>
              </w:rPr>
            </w:pPr>
          </w:p>
        </w:tc>
      </w:tr>
      <w:tr w:rsidR="004400C9" w:rsidRPr="006D25E8" w:rsidTr="002E77A0">
        <w:trPr>
          <w:trHeight w:val="368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2E77A0">
            <w:pPr>
              <w:jc w:val="center"/>
              <w:rPr>
                <w:bCs/>
              </w:rPr>
            </w:pPr>
          </w:p>
          <w:p w:rsidR="004400C9" w:rsidRPr="006D25E8" w:rsidRDefault="004400C9" w:rsidP="002E77A0">
            <w:pPr>
              <w:jc w:val="center"/>
              <w:rPr>
                <w:bCs/>
              </w:rPr>
            </w:pPr>
            <w:r w:rsidRPr="006D25E8">
              <w:rPr>
                <w:bCs/>
              </w:rPr>
              <w:t xml:space="preserve">Нормативные энергетические характеристики турбоагрегата Т-250/300-240 </w:t>
            </w:r>
          </w:p>
          <w:p w:rsidR="004400C9" w:rsidRPr="006D25E8" w:rsidRDefault="004400C9" w:rsidP="002E77A0">
            <w:pPr>
              <w:pStyle w:val="ac"/>
              <w:spacing w:line="259" w:lineRule="exact"/>
              <w:ind w:left="60"/>
              <w:jc w:val="center"/>
            </w:pPr>
          </w:p>
        </w:tc>
      </w:tr>
      <w:tr w:rsidR="004400C9" w:rsidRPr="006D25E8" w:rsidTr="00224702">
        <w:trPr>
          <w:trHeight w:val="50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 w:line="252" w:lineRule="exact"/>
              <w:ind w:left="151"/>
            </w:pPr>
            <w:r w:rsidRPr="006D25E8">
              <w:t>Условия построения энергетической характеристики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474239">
            <w:pPr>
              <w:pStyle w:val="ac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FB0393">
            <w:pPr>
              <w:pStyle w:val="ac"/>
              <w:spacing w:after="0"/>
              <w:ind w:left="40"/>
              <w:jc w:val="center"/>
            </w:pPr>
            <w:r w:rsidRPr="006D25E8">
              <w:t>Прилож.1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/>
        </w:tc>
      </w:tr>
      <w:tr w:rsidR="004400C9" w:rsidRPr="006D25E8" w:rsidTr="00224702">
        <w:trPr>
          <w:trHeight w:val="72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/>
              <w:ind w:left="380"/>
              <w:rPr>
                <w:lang w:val="en-US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 w:line="248" w:lineRule="exact"/>
              <w:ind w:left="151"/>
            </w:pPr>
            <w:r w:rsidRPr="006D25E8">
              <w:t>Нормы потерь топлива, эл. энергии, пара и конденсата при пусках энергоблока с турбоагрегатом Т-250/300-240 после остановов с расхолаживанием и плановых ремонтов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474239">
            <w:pPr>
              <w:pStyle w:val="ac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FB0393">
            <w:pPr>
              <w:pStyle w:val="ac"/>
              <w:spacing w:after="0"/>
              <w:ind w:left="40"/>
              <w:jc w:val="center"/>
            </w:pPr>
            <w:r w:rsidRPr="006D25E8">
              <w:t>Прилож.2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/>
        </w:tc>
      </w:tr>
      <w:tr w:rsidR="004400C9" w:rsidRPr="006D25E8" w:rsidTr="00224702">
        <w:trPr>
          <w:trHeight w:val="25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 w:line="248" w:lineRule="exact"/>
              <w:ind w:left="151"/>
            </w:pPr>
            <w:r w:rsidRPr="006D25E8">
              <w:t xml:space="preserve">Принципиальная тепловая схема турбоагрегата </w:t>
            </w:r>
          </w:p>
          <w:p w:rsidR="004400C9" w:rsidRPr="006D25E8" w:rsidRDefault="004400C9" w:rsidP="00474239">
            <w:pPr>
              <w:pStyle w:val="ac"/>
              <w:spacing w:after="0" w:line="248" w:lineRule="exact"/>
              <w:ind w:left="151"/>
            </w:pPr>
            <w:r w:rsidRPr="006D25E8"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474239">
            <w:pPr>
              <w:pStyle w:val="ac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FB0393">
            <w:pPr>
              <w:ind w:left="40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/>
        </w:tc>
      </w:tr>
      <w:tr w:rsidR="004400C9" w:rsidRPr="006D25E8" w:rsidTr="00224702">
        <w:trPr>
          <w:trHeight w:val="4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 w:line="248" w:lineRule="exact"/>
              <w:ind w:left="151"/>
              <w:jc w:val="both"/>
            </w:pPr>
            <w:r w:rsidRPr="006D25E8">
              <w:t>Давление свежего пара перед турбоагрегатом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474239">
            <w:pPr>
              <w:pStyle w:val="ac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FB0393">
            <w:pPr>
              <w:pStyle w:val="ac"/>
              <w:spacing w:after="0"/>
              <w:ind w:left="40"/>
              <w:jc w:val="center"/>
            </w:pPr>
            <w:r w:rsidRPr="006D25E8">
              <w:t>Рис.1Т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/>
        </w:tc>
      </w:tr>
      <w:tr w:rsidR="004400C9" w:rsidRPr="006D25E8" w:rsidTr="00224702">
        <w:trPr>
          <w:trHeight w:val="74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 w:line="248" w:lineRule="exact"/>
              <w:ind w:left="151"/>
              <w:jc w:val="both"/>
            </w:pPr>
            <w:r w:rsidRPr="006D25E8">
              <w:t xml:space="preserve">Температура и энтальпия питательной воды за последним ПВД турбоагрегатов типа </w:t>
            </w:r>
          </w:p>
          <w:p w:rsidR="004400C9" w:rsidRPr="006D25E8" w:rsidRDefault="004400C9" w:rsidP="00474239">
            <w:pPr>
              <w:pStyle w:val="ac"/>
              <w:spacing w:after="0" w:line="248" w:lineRule="exact"/>
              <w:ind w:left="151"/>
              <w:jc w:val="both"/>
            </w:pPr>
            <w:r w:rsidRPr="006D25E8">
              <w:t>Т-250/300- 240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474239">
            <w:pPr>
              <w:pStyle w:val="ac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FB0393">
            <w:pPr>
              <w:pStyle w:val="ac"/>
              <w:spacing w:after="0"/>
              <w:ind w:left="40"/>
              <w:jc w:val="center"/>
            </w:pPr>
            <w:r w:rsidRPr="006D25E8">
              <w:t>Рис.2Т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/>
        </w:tc>
      </w:tr>
      <w:tr w:rsidR="004400C9" w:rsidRPr="006D25E8" w:rsidTr="00224702">
        <w:trPr>
          <w:trHeight w:val="49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 w:line="248" w:lineRule="exact"/>
              <w:ind w:left="151"/>
            </w:pPr>
            <w:r w:rsidRPr="006D25E8">
              <w:t>Расход пара и внутренняя мощность ПТН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474239">
            <w:pPr>
              <w:pStyle w:val="ac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FB0393">
            <w:pPr>
              <w:pStyle w:val="ac"/>
              <w:spacing w:after="0"/>
              <w:ind w:left="40"/>
              <w:jc w:val="center"/>
            </w:pPr>
            <w:r w:rsidRPr="006D25E8">
              <w:t>Рис.</w:t>
            </w:r>
            <w:r w:rsidRPr="006D25E8">
              <w:rPr>
                <w:lang w:val="en-US"/>
              </w:rPr>
              <w:t>3</w:t>
            </w:r>
            <w:r w:rsidRPr="006D25E8"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/>
        </w:tc>
      </w:tr>
      <w:tr w:rsidR="004400C9" w:rsidRPr="006D25E8" w:rsidTr="00224702">
        <w:trPr>
          <w:trHeight w:val="49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 w:line="245" w:lineRule="exact"/>
              <w:ind w:left="151"/>
            </w:pPr>
            <w:r w:rsidRPr="006D25E8">
              <w:t>Суммарные электромеханические потери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474239">
            <w:pPr>
              <w:pStyle w:val="ac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FB0393">
            <w:pPr>
              <w:pStyle w:val="ac"/>
              <w:spacing w:after="0"/>
              <w:ind w:left="40"/>
              <w:jc w:val="center"/>
            </w:pPr>
            <w:r w:rsidRPr="006D25E8">
              <w:t>Рис.4Т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/>
        </w:tc>
      </w:tr>
      <w:tr w:rsidR="004400C9" w:rsidRPr="006D25E8" w:rsidTr="00224702">
        <w:trPr>
          <w:trHeight w:val="8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AD460D">
            <w:pPr>
              <w:pStyle w:val="ac"/>
              <w:spacing w:after="0" w:line="245" w:lineRule="exact"/>
              <w:ind w:left="151"/>
            </w:pPr>
            <w:r w:rsidRPr="006D25E8">
              <w:t>Нормативный удельный расход теплоты брутто на выработку эл. энергии при работе на конденсационном режиме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474239">
            <w:pPr>
              <w:pStyle w:val="ac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FB0393">
            <w:pPr>
              <w:pStyle w:val="ac"/>
              <w:spacing w:after="0"/>
              <w:ind w:left="40"/>
              <w:jc w:val="center"/>
            </w:pPr>
            <w:r w:rsidRPr="006D25E8">
              <w:t>Рис.5Т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474239"/>
        </w:tc>
      </w:tr>
      <w:tr w:rsidR="004400C9" w:rsidRPr="006D25E8" w:rsidTr="00224702">
        <w:trPr>
          <w:trHeight w:val="8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7B2359">
            <w:pPr>
              <w:pStyle w:val="ac"/>
              <w:widowControl w:val="0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7B2359">
            <w:pPr>
              <w:pStyle w:val="ac"/>
              <w:widowControl w:val="0"/>
              <w:spacing w:after="0" w:line="245" w:lineRule="exact"/>
              <w:ind w:left="151"/>
            </w:pPr>
            <w:r w:rsidRPr="006D25E8">
              <w:t>Нормативный удельный расход теплоты брутто на выработку эл. энергии при одноступенчатом подогреве сетевой воды турбины Т-250/300-240 Южной ТЭЦ (</w:t>
            </w:r>
            <w:proofErr w:type="spellStart"/>
            <w:r w:rsidRPr="006D25E8">
              <w:t>Р</w:t>
            </w:r>
            <w:r w:rsidRPr="006D25E8">
              <w:rPr>
                <w:vertAlign w:val="subscript"/>
              </w:rPr>
              <w:t>тн</w:t>
            </w:r>
            <w:proofErr w:type="spellEnd"/>
            <w:r w:rsidRPr="006D25E8">
              <w:t xml:space="preserve">=0.6  </w:t>
            </w:r>
            <w:proofErr w:type="spellStart"/>
            <w:r w:rsidRPr="006D25E8">
              <w:t>кГс</w:t>
            </w:r>
            <w:proofErr w:type="spellEnd"/>
            <w:r w:rsidRPr="006D25E8">
              <w:t>/см</w:t>
            </w:r>
            <w:r w:rsidRPr="006D25E8">
              <w:rPr>
                <w:vertAlign w:val="superscript"/>
              </w:rPr>
              <w:t>2</w:t>
            </w:r>
            <w:r w:rsidRPr="006D25E8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7B2359">
            <w:pPr>
              <w:pStyle w:val="ac"/>
              <w:widowControl w:val="0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6D25E8" w:rsidRDefault="004400C9" w:rsidP="007B2359">
            <w:pPr>
              <w:pStyle w:val="ac"/>
              <w:widowControl w:val="0"/>
              <w:spacing w:after="0"/>
              <w:ind w:left="40"/>
              <w:jc w:val="center"/>
            </w:pPr>
            <w:r w:rsidRPr="006D25E8">
              <w:t>Рис.</w:t>
            </w:r>
            <w:r w:rsidRPr="006D25E8">
              <w:rPr>
                <w:lang w:val="en-US"/>
              </w:rPr>
              <w:t>6</w:t>
            </w:r>
            <w:r w:rsidRPr="006D25E8"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6D25E8" w:rsidRDefault="004400C9" w:rsidP="007B2359">
            <w:pPr>
              <w:widowControl w:val="0"/>
            </w:pPr>
          </w:p>
        </w:tc>
      </w:tr>
    </w:tbl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7200"/>
        <w:gridCol w:w="360"/>
        <w:gridCol w:w="1080"/>
        <w:gridCol w:w="360"/>
      </w:tblGrid>
      <w:tr w:rsidR="004400C9" w:rsidRPr="00FF3DF1" w:rsidTr="00224702">
        <w:trPr>
          <w:trHeight w:val="7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7B2359">
            <w:pPr>
              <w:pStyle w:val="27"/>
              <w:widowControl w:val="0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AB312B">
            <w:pPr>
              <w:pStyle w:val="27"/>
              <w:widowControl w:val="0"/>
              <w:shd w:val="clear" w:color="auto" w:fill="auto"/>
              <w:spacing w:line="266" w:lineRule="exact"/>
              <w:ind w:left="139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D25E8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Нормативный удельный расход теплоты брутто на выработку эл. энергии при одноступенчатом подогреве сетевой воды турбины Т-250/300-240 Южной ТЭЦ (Р</w:t>
            </w:r>
            <w:r w:rsidRPr="006D25E8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6D25E8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=0.8 </w:t>
            </w:r>
            <w:proofErr w:type="spellStart"/>
            <w:r w:rsidRPr="006D25E8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6D25E8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6D25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D25E8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7B2359">
            <w:pPr>
              <w:pStyle w:val="27"/>
              <w:widowControl w:val="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7B2359">
            <w:pPr>
              <w:pStyle w:val="27"/>
              <w:widowControl w:val="0"/>
              <w:shd w:val="clear" w:color="auto" w:fill="auto"/>
              <w:spacing w:line="240" w:lineRule="auto"/>
              <w:ind w:left="18"/>
              <w:jc w:val="center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D25E8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7B2359">
            <w:pPr>
              <w:widowControl w:val="0"/>
            </w:pPr>
          </w:p>
        </w:tc>
      </w:tr>
      <w:tr w:rsidR="004400C9" w:rsidRPr="00FF3DF1" w:rsidTr="00224702">
        <w:trPr>
          <w:trHeight w:val="7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66" w:lineRule="exact"/>
              <w:ind w:left="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Нормативный удельный расход теплоты брутто на выработку эл. энергии при одноступенчатом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=1.0 </w:t>
            </w:r>
            <w:proofErr w:type="spellStart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27"/>
              <w:shd w:val="clear" w:color="auto" w:fill="auto"/>
              <w:spacing w:line="240" w:lineRule="auto"/>
              <w:ind w:left="18"/>
              <w:jc w:val="center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400C9" w:rsidRPr="00FF3DF1" w:rsidRDefault="004400C9" w:rsidP="00FB0393">
            <w:pPr>
              <w:pStyle w:val="27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85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50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66" w:lineRule="exact"/>
              <w:ind w:left="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энергии при одноступенчатом подогреве сетевой воды турбины</w:t>
            </w:r>
            <w:r w:rsidRPr="00FF3DF1">
              <w:rPr>
                <w:rStyle w:val="2ArialUnicodeMS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3DF1">
              <w:rPr>
                <w:rStyle w:val="2ArialUnicodeMS1"/>
                <w:rFonts w:ascii="Times New Roman" w:hAnsi="Times New Roman" w:cs="Times New Roman"/>
                <w:sz w:val="24"/>
                <w:szCs w:val="24"/>
              </w:rPr>
              <w:t>Т-250/300-240</w:t>
            </w:r>
            <w:r w:rsidRPr="00FF3DF1">
              <w:rPr>
                <w:rStyle w:val="2ArialUnicodeMS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Южной</w:t>
            </w:r>
            <w:r w:rsidRPr="00FF3DF1">
              <w:rPr>
                <w:rStyle w:val="2ArialUnicodeMS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3DF1">
              <w:rPr>
                <w:rStyle w:val="2ArialUnicodeMS1"/>
                <w:rFonts w:ascii="Times New Roman" w:hAnsi="Times New Roman" w:cs="Times New Roman"/>
                <w:sz w:val="24"/>
                <w:szCs w:val="24"/>
              </w:rPr>
              <w:t>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2ArialUnicodeMS1"/>
                <w:rFonts w:ascii="Times New Roman" w:hAnsi="Times New Roman" w:cs="Times New Roman"/>
                <w:sz w:val="24"/>
                <w:szCs w:val="24"/>
              </w:rPr>
              <w:t>=1.2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86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6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турбины</w:t>
            </w:r>
            <w:r w:rsidRPr="00FF3DF1">
              <w:rPr>
                <w:rStyle w:val="41"/>
                <w:rFonts w:ascii="Times New Roman" w:cs="Times New Roman"/>
                <w:sz w:val="24"/>
                <w:szCs w:val="24"/>
              </w:rPr>
              <w:t xml:space="preserve"> Т-250/300-240 </w:t>
            </w:r>
            <w:r w:rsidRPr="00FF3DF1">
              <w:rPr>
                <w:rFonts w:ascii="Times New Roman"/>
                <w:sz w:val="24"/>
                <w:szCs w:val="24"/>
              </w:rPr>
              <w:t>Южной</w:t>
            </w:r>
            <w:r w:rsidRPr="00FF3DF1">
              <w:rPr>
                <w:rStyle w:val="41"/>
                <w:rFonts w:ascii="Times New Roman" w:cs="Times New Roman"/>
                <w:sz w:val="24"/>
                <w:szCs w:val="24"/>
              </w:rPr>
              <w:t xml:space="preserve">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41"/>
                <w:rFonts w:ascii="Times New Roman" w:cs="Times New Roman"/>
                <w:sz w:val="24"/>
                <w:szCs w:val="24"/>
              </w:rPr>
              <w:t>=1.4</w:t>
            </w:r>
            <w:r w:rsidRPr="00FF3DF1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8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=2000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8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=1100 </w:t>
            </w:r>
            <w:r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7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=0.8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=2000 </w:t>
            </w:r>
            <w:r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7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=0.8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=1100 </w:t>
            </w:r>
            <w:r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1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 xml:space="preserve">=1.0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=2000 </w:t>
            </w:r>
            <w:r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115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Рис. </w:t>
            </w:r>
            <w:r>
              <w:rPr>
                <w:rFonts w:ascii="Times New Roman"/>
                <w:sz w:val="24"/>
                <w:szCs w:val="24"/>
              </w:rPr>
              <w:t>1</w:t>
            </w:r>
            <w:r w:rsidRPr="00FF3DF1">
              <w:rPr>
                <w:rFonts w:ascii="Times New Roman"/>
                <w:sz w:val="24"/>
                <w:szCs w:val="24"/>
              </w:rPr>
              <w:t>3Т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1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 xml:space="preserve">=1.0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=1100 </w:t>
            </w:r>
            <w:r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6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96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</w:t>
            </w:r>
            <w:r w:rsidRPr="00FF3DF1">
              <w:rPr>
                <w:rStyle w:val="41"/>
                <w:rFonts w:ascii="Times New Roman" w:cs="Times New Roman"/>
                <w:sz w:val="24"/>
                <w:szCs w:val="24"/>
              </w:rPr>
              <w:t>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41"/>
                <w:rFonts w:ascii="Times New Roman" w:cs="Times New Roman"/>
                <w:sz w:val="24"/>
                <w:szCs w:val="24"/>
              </w:rPr>
              <w:t>=1</w:t>
            </w:r>
            <w:r w:rsidRPr="00FF3DF1">
              <w:rPr>
                <w:rFonts w:ascii="Times New Roman"/>
                <w:sz w:val="24"/>
                <w:szCs w:val="24"/>
              </w:rPr>
              <w:t>.2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1"/>
                <w:rFonts w:ascii="Times New Roman" w:cs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=2000 </w:t>
            </w:r>
            <w:r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</w:t>
            </w:r>
            <w:r w:rsidRPr="00FF3DF1">
              <w:rPr>
                <w:rStyle w:val="41"/>
                <w:rFonts w:ascii="Times New Roman" w:cs="Times New Roman"/>
                <w:sz w:val="24"/>
                <w:szCs w:val="24"/>
              </w:rPr>
              <w:t>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41"/>
                <w:rFonts w:ascii="Times New Roman" w:cs="Times New Roman"/>
                <w:sz w:val="24"/>
                <w:szCs w:val="24"/>
              </w:rPr>
              <w:t>=1</w:t>
            </w:r>
            <w:r w:rsidRPr="00FF3DF1">
              <w:rPr>
                <w:rFonts w:ascii="Times New Roman"/>
                <w:sz w:val="24"/>
                <w:szCs w:val="24"/>
              </w:rPr>
              <w:t>.2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1"/>
                <w:rFonts w:ascii="Times New Roman" w:cs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=1100 </w:t>
            </w:r>
            <w:r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14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>=1.4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=2000 </w:t>
            </w:r>
            <w:r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jc w:val="center"/>
            </w:pPr>
          </w:p>
        </w:tc>
      </w:tr>
      <w:tr w:rsidR="004400C9" w:rsidRPr="00FF3DF1" w:rsidTr="00224702">
        <w:trPr>
          <w:trHeight w:val="114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>=1.4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=1100 </w:t>
            </w:r>
            <w:r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7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Fonts w:ascii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Рис.16Т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82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Fonts w:ascii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Рис. </w:t>
            </w:r>
            <w:r>
              <w:rPr>
                <w:rFonts w:ascii="Times New Roman"/>
                <w:sz w:val="24"/>
                <w:szCs w:val="24"/>
              </w:rPr>
              <w:t>1</w:t>
            </w:r>
            <w:r w:rsidRPr="00FF3DF1">
              <w:rPr>
                <w:rFonts w:ascii="Times New Roman"/>
                <w:sz w:val="24"/>
                <w:szCs w:val="24"/>
              </w:rPr>
              <w:t>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904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74" w:lineRule="exact"/>
              <w:ind w:left="133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 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=1</w:t>
            </w:r>
            <w:r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.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r w:rsidRPr="00FF3DF1">
              <w:rPr>
                <w:vertAlign w:val="superscript"/>
              </w:rPr>
              <w:t>2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Рис.18Т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95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70" w:lineRule="exact"/>
              <w:ind w:left="133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 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 xml:space="preserve">=1.2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r w:rsidRPr="00FF3DF1">
              <w:rPr>
                <w:vertAlign w:val="superscript"/>
              </w:rPr>
              <w:t>2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Рис.19Т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8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66" w:lineRule="exact"/>
              <w:ind w:left="133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 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 xml:space="preserve">=1.4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r w:rsidRPr="00FF3DF1">
              <w:rPr>
                <w:vertAlign w:val="superscript"/>
              </w:rPr>
              <w:t>2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89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66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=1.6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12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=2000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3344B">
            <w:pPr>
              <w:jc w:val="center"/>
            </w:pPr>
          </w:p>
        </w:tc>
      </w:tr>
      <w:tr w:rsidR="004400C9" w:rsidRPr="00FF3DF1" w:rsidTr="00224702">
        <w:trPr>
          <w:trHeight w:val="11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=1100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116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=1.0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=2000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Рис.23Т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3344B">
            <w:pPr>
              <w:jc w:val="center"/>
            </w:pPr>
          </w:p>
        </w:tc>
      </w:tr>
      <w:tr w:rsidR="004400C9" w:rsidRPr="00FF3DF1" w:rsidTr="00224702">
        <w:trPr>
          <w:trHeight w:val="116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=1.0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106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=1.2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=2000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3344B">
            <w:pPr>
              <w:jc w:val="center"/>
            </w:pPr>
          </w:p>
        </w:tc>
      </w:tr>
      <w:tr w:rsidR="004400C9" w:rsidRPr="00FF3DF1" w:rsidTr="00224702">
        <w:trPr>
          <w:trHeight w:val="10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=1.2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9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=1.4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=2000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3344B">
            <w:pPr>
              <w:jc w:val="center"/>
            </w:pPr>
          </w:p>
        </w:tc>
      </w:tr>
      <w:tr w:rsidR="004400C9" w:rsidRPr="00FF3DF1" w:rsidTr="00224702">
        <w:trPr>
          <w:trHeight w:val="9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=1.4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107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6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=1.6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;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=2000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Рис.26Т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107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56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=1.6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=1100 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6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5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Удельная выработка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паром теплофикационных отборов турбоагрегата типа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Т-250/300-240 Южной ТЭЦ (двухступенчатый подогрев сетевой воды(электрический график)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73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1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Удельная выработка эл.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паром теплофикационных отборов турбоагрегата типа</w:t>
            </w: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Т-250/300-240 Южной ТЭЦ (одноступенчатый подогрев сетевой воды)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43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43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53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27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59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Полный расход тепла на турбоагрегат, расход пара в конденсатор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27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Рис.29Т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58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27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56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Температура прямой и обратной сетевой воды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27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7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27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Default="004400C9" w:rsidP="00474239">
            <w:pPr>
              <w:pStyle w:val="27"/>
              <w:shd w:val="clear" w:color="auto" w:fill="auto"/>
              <w:spacing w:line="256" w:lineRule="exact"/>
              <w:ind w:left="151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Расход пара на сетевые подогреватели ПСГ (ПСГ-1 и ПСГ-2) турбоагрегата типа </w:t>
            </w:r>
          </w:p>
          <w:p w:rsidR="004400C9" w:rsidRPr="00FF3DF1" w:rsidRDefault="004400C9" w:rsidP="00474239">
            <w:pPr>
              <w:pStyle w:val="27"/>
              <w:shd w:val="clear" w:color="auto" w:fill="auto"/>
              <w:spacing w:line="256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27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Рис.31Т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6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Default="004400C9" w:rsidP="00474239">
            <w:pPr>
              <w:pStyle w:val="27"/>
              <w:shd w:val="clear" w:color="auto" w:fill="auto"/>
              <w:spacing w:line="248" w:lineRule="exact"/>
              <w:ind w:left="151"/>
              <w:jc w:val="both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Температурные напоры сетевых подогревателей и встроенного пучка конденсатора турбоагрегата типа </w:t>
            </w:r>
          </w:p>
          <w:p w:rsidR="004400C9" w:rsidRPr="00FF3DF1" w:rsidRDefault="004400C9" w:rsidP="00474239">
            <w:pPr>
              <w:pStyle w:val="27"/>
              <w:shd w:val="clear" w:color="auto" w:fill="auto"/>
              <w:spacing w:line="248" w:lineRule="exact"/>
              <w:ind w:left="1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 w:line="274" w:lineRule="exact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55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48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Потери давления пара в паропроводах VIII и IX отборов до ПСГ-1 и 2 турбоагрегата типа 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33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9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74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=1000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/ч,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F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1200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), температурный напор в конденсаторе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jc w:val="center"/>
            </w:pPr>
          </w:p>
        </w:tc>
      </w:tr>
      <w:tr w:rsidR="004400C9" w:rsidRPr="00FF3DF1" w:rsidTr="00224702">
        <w:trPr>
          <w:trHeight w:val="9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=18160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/ч,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F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1200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), температурный напор в конденсаторе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474239">
            <w:pPr>
              <w:pStyle w:val="ac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74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=22700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t xml:space="preserve">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F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1200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), температурный напор в конденсаторе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=10000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/ч), температурный напор в конденсаторе и ВП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474239">
            <w:pPr>
              <w:pStyle w:val="ac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=18160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1100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/ч), температурный напор в конденсаторе и ВП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474239">
            <w:pPr>
              <w:pStyle w:val="ac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=22700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00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/ч), температурный напор в конденсаторе и ВП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474239">
            <w:pPr>
              <w:pStyle w:val="ac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1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Default="004400C9" w:rsidP="00474239">
            <w:pPr>
              <w:pStyle w:val="ac"/>
              <w:spacing w:after="0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Давление пара в конденсаторе при совместной работе встроенного пучка на городской воде и основного пучка на циркуляционной воде турбоагрегата </w:t>
            </w:r>
          </w:p>
          <w:p w:rsidR="004400C9" w:rsidRPr="00FF3DF1" w:rsidRDefault="004400C9" w:rsidP="00474239">
            <w:pPr>
              <w:pStyle w:val="ac"/>
              <w:spacing w:after="0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Т-250/300-240 Южной ТЭЦ.</w:t>
            </w:r>
          </w:p>
          <w:p w:rsidR="004400C9" w:rsidRPr="00FF3DF1" w:rsidRDefault="004400C9" w:rsidP="00474239">
            <w:pPr>
              <w:pStyle w:val="ac"/>
              <w:spacing w:after="0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Условия: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вп=5°С;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вп=6°С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6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106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56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Давление пара в конденсаторе при совместной работе встроенного пучка на городской воде и основного пучка на циркуляционной воде турбоагрегата Т-250/300-240 Южной ТЭЦ. Условия: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вп=10°С;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вп=15°С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89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56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Давление пара в конденсаторе при совместной работе встроенного пучка на городской воде и основного пучка на циркуляционной воде турбоагрегата Т-250/300-240 Южной ТЭЦ. Условия: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вп=20°С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74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41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встроенного пучка конденсатора при работе на городской воде турбоагрегата Т- 250/300-240, температурный напор ВП конденсатора, гидравлическое сопротивление ВП конденсатора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9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53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41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мощности на изменение давления отработавшего пара в конденсаторе турбины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/>
        </w:tc>
      </w:tr>
      <w:tr w:rsidR="004400C9" w:rsidRPr="00FF3DF1" w:rsidTr="00224702">
        <w:trPr>
          <w:trHeight w:val="8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27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56" w:lineRule="exact"/>
              <w:ind w:left="144"/>
              <w:rPr>
                <w:b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Поправки к давлению отработавшего пара на отклонение расхода охлаждающей воды турбоагрегата типа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Т-250/300-240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Южной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ТЭЦ,</w:t>
            </w:r>
            <w:r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=10°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=15°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=20°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27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Рис.41Т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89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27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70" w:lineRule="exact"/>
              <w:ind w:left="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Поправки к давлению отработавшего пара на отклонение расхода охлаждающей воды турбоагрегата типа Т-250/300-240 Южной ТЭЦ,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1=25°С;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1=30°С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27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27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Рис.42Т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97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Default="004400C9" w:rsidP="00474239">
            <w:pPr>
              <w:pStyle w:val="ac"/>
              <w:spacing w:after="0" w:line="248" w:lineRule="exact"/>
              <w:ind w:left="144"/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Поправки к расходу тепла на выработку эл. энергии и мощности турбоагрегата типа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400C9" w:rsidRPr="00FF3DF1" w:rsidRDefault="004400C9" w:rsidP="00474239">
            <w:pPr>
              <w:pStyle w:val="ac"/>
              <w:spacing w:after="0" w:line="248" w:lineRule="exact"/>
              <w:ind w:left="144"/>
            </w:pPr>
            <w:r w:rsidRPr="00FF3DF1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Т-250/300-240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Южной ТЭЦ, на изменение температуры охлаждающей воды, на изменение температуры обратной сетевой воды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Рис.43Т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105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Default="004400C9" w:rsidP="00474239">
            <w:pPr>
              <w:pStyle w:val="ac"/>
              <w:spacing w:after="0" w:line="252" w:lineRule="exact"/>
              <w:ind w:left="144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Поправки к расходу тепла на выработку эл. энергии при изменении расхода подпиточной воды на встроенный пучок конденсатора турбоагрегата типа </w:t>
            </w:r>
          </w:p>
          <w:p w:rsidR="004400C9" w:rsidRPr="00FF3DF1" w:rsidRDefault="004400C9" w:rsidP="00474239">
            <w:pPr>
              <w:pStyle w:val="ac"/>
              <w:spacing w:after="0" w:line="252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70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52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 удельному расходу теплоты брутто на выработку эл. энергии при отключении группы ПВД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79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52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удельному и полному расходу теплоты брутто на выработку эл. энергии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Рис.46Т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11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48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расходу теплота на выработку эл. энергии при отпуске 10 Гкал/ч из нерегулируемых отборов сверх нужд регенерации при работе по электрическому графику турбоагрегата типа                     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10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59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полному расходу теплота при отпуске 10 Гкал/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ч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из нерегулируемых отборов сверх нужд регенерации при работе по электрическому графику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N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 xml:space="preserve">Т </w:t>
            </w:r>
            <w:r w:rsidRPr="00FF3DF1">
              <w:rPr>
                <w:rStyle w:val="2ArialUnicodeMS"/>
                <w:position w:val="-4"/>
                <w:vertAlign w:val="subscript"/>
              </w:rPr>
              <w:object w:dxaOrig="279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05pt;height:14.95pt" o:ole="">
                  <v:imagedata r:id="rId8" o:title=""/>
                </v:shape>
                <o:OLEObject Type="Embed" ProgID="Equation.3" ShapeID="_x0000_i1025" DrawAspect="Content" ObjectID="_1403693272" r:id="rId9"/>
              </w:objec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</w:t>
            </w:r>
            <w:proofErr w:type="spellStart"/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const</w:t>
            </w:r>
            <w:proofErr w:type="spellEnd"/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224702">
        <w:trPr>
          <w:trHeight w:val="88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474239">
            <w:pPr>
              <w:pStyle w:val="ac"/>
              <w:spacing w:after="0" w:line="245" w:lineRule="exact"/>
              <w:ind w:left="144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Поправка к мощности при отпуске 10 Гкал/ч из нерегулируемых отборов сверх нужд регенерации, давление пара в восьмом отборе на конденсационном режиме турбоагрегата типа </w:t>
            </w:r>
          </w:p>
          <w:p w:rsidR="004400C9" w:rsidRPr="00FF3DF1" w:rsidRDefault="004400C9" w:rsidP="00474239">
            <w:pPr>
              <w:pStyle w:val="ac"/>
              <w:spacing w:after="0" w:line="245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1D1E0F">
        <w:trPr>
          <w:trHeight w:val="4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2E77A0">
            <w:pPr>
              <w:pStyle w:val="ac"/>
              <w:spacing w:after="0" w:line="245" w:lineRule="exact"/>
              <w:ind w:left="144"/>
              <w:rPr>
                <w:rStyle w:val="95pt"/>
                <w:rFonts w:ascii="Times New Roman" w:cs="Times New Roman"/>
                <w:sz w:val="24"/>
                <w:szCs w:val="24"/>
              </w:rPr>
            </w:pPr>
            <w:r>
              <w:rPr>
                <w:rStyle w:val="95pt"/>
                <w:rFonts w:ascii="Times New Roman" w:cs="Times New Roman"/>
                <w:sz w:val="24"/>
                <w:szCs w:val="24"/>
              </w:rPr>
              <w:t xml:space="preserve">Поправка на температуру питательной воды за ПВД при отклонении давления острого пара перед турбиной (давления в регулирующей ступени) Т-250/300-240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474239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FB0393">
            <w:pPr>
              <w:pStyle w:val="ac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1D1E0F">
        <w:trPr>
          <w:trHeight w:val="557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Default="004400C9" w:rsidP="001D1E0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4400C9" w:rsidRPr="001D1E0F" w:rsidRDefault="004400C9" w:rsidP="001D1E0F">
            <w:pPr>
              <w:jc w:val="center"/>
              <w:rPr>
                <w:b/>
                <w:bCs/>
              </w:rPr>
            </w:pPr>
            <w:r w:rsidRPr="001D1E0F">
              <w:rPr>
                <w:b/>
                <w:bCs/>
              </w:rPr>
              <w:t>Нормативные энергетические характеристики котлоагрегатов</w:t>
            </w:r>
          </w:p>
          <w:p w:rsidR="004400C9" w:rsidRPr="00FF3DF1" w:rsidRDefault="004400C9" w:rsidP="001D1E0F">
            <w:pPr>
              <w:jc w:val="center"/>
            </w:pPr>
          </w:p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r w:rsidRPr="001D1E0F">
              <w:t xml:space="preserve"> Нормативная энергетическая характеристика котла ТГМП-344А ст.№1 Южной ТЭЦ при работе на природном газе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474239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Рис.1К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F3344B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r w:rsidRPr="001D1E0F">
              <w:t xml:space="preserve"> Нормативная энергетическая характеристика котла ТГМП-344А ст.№1 Южной ТЭЦ при работе на мазуте и смеси газа с мазутом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Рис.2К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r w:rsidRPr="001D1E0F">
              <w:t xml:space="preserve"> Нормативная энергетическая характеристика котла ТГМП-344А ст.№2 Южной ТЭЦ при работе на природном газе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Рис.3К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1D1E0F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r w:rsidRPr="001D1E0F">
              <w:t xml:space="preserve"> Нормативная энергетическая характеристика котла ТГМП-344А ст.№2 Южной ТЭЦ при работе на мазуте и смеси газа с мазутом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Рис.4К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1D1E0F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r w:rsidRPr="001D1E0F">
              <w:t xml:space="preserve"> Поправки к температуре уходящих газов и КПД брутто котлов ТГМП-344А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Рис.5К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1D1E0F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r w:rsidRPr="001D1E0F">
              <w:t xml:space="preserve"> Зависимость </w:t>
            </w:r>
            <w:proofErr w:type="spellStart"/>
            <w:r w:rsidRPr="001D1E0F">
              <w:t>паропроизводительности</w:t>
            </w:r>
            <w:proofErr w:type="spellEnd"/>
            <w:r w:rsidRPr="001D1E0F">
              <w:t xml:space="preserve"> и </w:t>
            </w:r>
            <w:proofErr w:type="spellStart"/>
            <w:r w:rsidRPr="001D1E0F">
              <w:t>теплопр</w:t>
            </w:r>
            <w:r>
              <w:t>оизводительности</w:t>
            </w:r>
            <w:proofErr w:type="spellEnd"/>
            <w:r>
              <w:t xml:space="preserve"> котла ТГМП-344</w:t>
            </w:r>
            <w:r w:rsidRPr="001D1E0F"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Рис.6К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>
            <w:r w:rsidRPr="001D1E0F">
              <w:t xml:space="preserve"> Расчетная температура и энтальпия питательной</w:t>
            </w:r>
            <w:r>
              <w:t xml:space="preserve"> воды на входе в котел ТГМП-344</w:t>
            </w:r>
            <w:r w:rsidRPr="001D1E0F"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Рис.7К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r w:rsidRPr="001D1E0F">
              <w:t xml:space="preserve"> Нормативная энергетическая характеристика котла ТГМП-344А ст.№3 Южной ТЭЦ при работе на природном газе в режиме ПСУ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Рис.8К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 w:rsidP="00C124FE">
            <w:r w:rsidRPr="001D1E0F">
              <w:t xml:space="preserve"> Нормативная энергетическая характеристика котла ТГМП-344А ст.№3 Южной ТЭЦ при работе на мазуте и смеси </w:t>
            </w:r>
            <w:r>
              <w:t>газа с</w:t>
            </w:r>
            <w:r w:rsidRPr="001D1E0F">
              <w:t xml:space="preserve"> мазут</w:t>
            </w:r>
            <w:r>
              <w:t>ом</w:t>
            </w:r>
            <w:r w:rsidRPr="001D1E0F">
              <w:t xml:space="preserve"> в режиме ПСУ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Рис.9К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r w:rsidRPr="001D1E0F">
              <w:t xml:space="preserve"> Нормативная энергетическая характеристика котла ГМ-50 Южной ТЭЦ при работе на природном газе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Рис.10К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r w:rsidRPr="001D1E0F">
              <w:t xml:space="preserve"> Нормативная энергетическая характеристика котла ГМ-50 Южной ТЭЦ при работе на мазуте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Рис.11К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 w:rsidP="007D45BA">
            <w:r w:rsidRPr="001D1E0F">
              <w:t xml:space="preserve"> Нормативная энергетическая характеристика котла ПТВМ-180 (пиковый режим) Южной ТЭЦ при работе на природном газе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Рис.12К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 w:rsidP="007D45BA">
            <w:r w:rsidRPr="001D1E0F">
              <w:t xml:space="preserve"> Нормативная энергетическая характеристика котла ПТВМ-180 (пиковый режим) Южной ТЭЦ при работе на мазуте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Рис.13К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 w:rsidP="007D45BA">
            <w:r w:rsidRPr="001D1E0F">
              <w:t xml:space="preserve"> Нормативная энергетическая характеристика котла ПТВМ-180 (пиковый режим) Южной ТЭЦ.</w:t>
            </w:r>
            <w:r>
              <w:t xml:space="preserve"> </w:t>
            </w:r>
            <w:r w:rsidRPr="001D1E0F">
              <w:t xml:space="preserve">Поправки к КПД брутто и </w:t>
            </w:r>
            <w:r w:rsidRPr="001D1E0F">
              <w:lastRenderedPageBreak/>
              <w:t>температуре уходящих газов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Рис.14К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 w:rsidP="00C124FE">
            <w:r w:rsidRPr="001D1E0F">
              <w:t xml:space="preserve"> Нормативная энергетическая характеристика котла КВГМ-180 (пиковый режим) Южной ТЭЦ при работе на природном газе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Рис.15К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 w:rsidP="00C124FE">
            <w:r w:rsidRPr="001D1E0F">
              <w:t xml:space="preserve"> Нормативная энергетическая характеристика котла КВГМ-180 (пиковый режим) Южной ТЭЦ </w:t>
            </w:r>
            <w:r>
              <w:t>на</w:t>
            </w:r>
            <w:r w:rsidRPr="001D1E0F">
              <w:t xml:space="preserve"> мазуте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Рис.16К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1D1E0F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 w:rsidP="00C124FE">
            <w:r w:rsidRPr="001D1E0F">
              <w:t xml:space="preserve"> Нормативная энергетическая характеристика котла КВГМ-180 (пиковый режим) Южной ТЭЦ.</w:t>
            </w:r>
            <w:r>
              <w:t xml:space="preserve"> </w:t>
            </w:r>
            <w:r w:rsidRPr="001D1E0F">
              <w:t>Поправки к КПД брутто и температуре уходящих газов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1D1E0F" w:rsidRDefault="004400C9">
            <w:pPr>
              <w:jc w:val="center"/>
            </w:pPr>
            <w:r w:rsidRPr="001D1E0F">
              <w:t>Рис.17К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E92A26">
        <w:trPr>
          <w:trHeight w:val="469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201E4D" w:rsidRDefault="004400C9" w:rsidP="00201E4D">
            <w:pPr>
              <w:jc w:val="center"/>
              <w:rPr>
                <w:b/>
              </w:rPr>
            </w:pPr>
            <w:r>
              <w:rPr>
                <w:b/>
              </w:rPr>
              <w:t>Затраты мощности, электроэнергии и тепла на собственные нужды подгруппы оборудования. Потери тепла, связанные с его отпуском.</w:t>
            </w:r>
          </w:p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Норма расхода тепла на отопление котельного отделения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1D1E0F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Норма расхода тепла на вентиляцию котельного отделения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1D1E0F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Норма расхода тепла на кондиционирование котельного отделения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Рис.3СН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1D1E0F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Норма расхода тепла на отопление </w:t>
            </w:r>
            <w:proofErr w:type="spellStart"/>
            <w:r w:rsidRPr="00FA5844">
              <w:t>машзала</w:t>
            </w:r>
            <w:proofErr w:type="spellEnd"/>
            <w:r w:rsidRPr="00FA5844"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Рис.4СН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Норма расхода тепла на вентиляцию </w:t>
            </w:r>
            <w:proofErr w:type="spellStart"/>
            <w:r w:rsidRPr="00FA5844">
              <w:t>машзала</w:t>
            </w:r>
            <w:proofErr w:type="spellEnd"/>
            <w:r w:rsidRPr="00FA5844"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Рис.5СН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Норма расхода тепла на отопление и вентиляцию производственных зданий II категории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Рис.6СН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Температура прибывшего мазута в зависимости от температуры окружающего воздуха и времени нахождения в пути, норма удельного расхода тепла при сливе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Рис.7СН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Удельный расход тепла при транспортировке мазута по </w:t>
            </w:r>
            <w:proofErr w:type="spellStart"/>
            <w:r w:rsidRPr="00FA5844">
              <w:t>мазутопроводам</w:t>
            </w:r>
            <w:proofErr w:type="spellEnd"/>
            <w:r w:rsidRPr="00FA5844">
              <w:t>, и транспортировке пара по паропроводам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Рис.8СН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Удельный расход тепла при хранении мазута в металлических емкостях, удельный расход тепла на поддержание приемно-сливного устройства в резерве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Рис.9СН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Норма удельного расхода тепла на поддержание </w:t>
            </w:r>
            <w:proofErr w:type="spellStart"/>
            <w:r w:rsidRPr="00FA5844">
              <w:t>мазутонасосной</w:t>
            </w:r>
            <w:proofErr w:type="spellEnd"/>
            <w:r w:rsidRPr="00FA5844">
              <w:t xml:space="preserve"> в горячем резерве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Рис.10СН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Затраты тепла на технологическую вентиляцию котельного отделения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Рис.11СН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Технологические потери тепла от наружного охлаждения трубопроводов, сетевых подогревателей, деаэраторов, РОУ и др.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1D1E0F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Рис.12СН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Потери тепла, связанные с его отпуском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Рис.13СН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Расход эл.</w:t>
            </w:r>
            <w:r>
              <w:t xml:space="preserve"> </w:t>
            </w:r>
            <w:r w:rsidRPr="00FA5844">
              <w:t xml:space="preserve">энергии на </w:t>
            </w:r>
            <w:proofErr w:type="spellStart"/>
            <w:r w:rsidRPr="00FA5844">
              <w:t>бустерные</w:t>
            </w:r>
            <w:proofErr w:type="spellEnd"/>
            <w:r w:rsidRPr="00FA5844">
              <w:t xml:space="preserve"> и питательные насосы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1D1E0F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Рис.14СН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1D1E0F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Удельный расход эл.</w:t>
            </w:r>
            <w:r>
              <w:t xml:space="preserve"> </w:t>
            </w:r>
            <w:r w:rsidRPr="00FA5844">
              <w:t>энергии на  питательный насос котла ГМ-50-14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Рис.15СН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1D1E0F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Затраты мощности на механизмы, отнесенные к котельному отделению, потребление которых не зависит от нагрузки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Рис.16СН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1D1E0F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Затраты мощности на циркуляционные насосы 48Д-22 (оборотная система водоснабжения)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Рис.17СН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1D1E0F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 w:rsidP="00201E4D">
            <w:r w:rsidRPr="00FA5844">
              <w:t xml:space="preserve"> Мощность, потребляемая конденсатн</w:t>
            </w:r>
            <w:r>
              <w:t>ы</w:t>
            </w:r>
            <w:r w:rsidRPr="00FA5844">
              <w:t xml:space="preserve">ми и сливными насосами турбоагрегата Т-250/300-240 Южной ТЭЦ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Рис.18СН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Затраты мощности на прочие механизмы турбинного отделения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Рис.19СН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FA5844" w:rsidRDefault="004400C9">
            <w:r w:rsidRPr="00FA5844">
              <w:t xml:space="preserve"> Расход эл.</w:t>
            </w:r>
            <w:r>
              <w:t xml:space="preserve"> </w:t>
            </w:r>
            <w:r w:rsidRPr="00FA5844">
              <w:t xml:space="preserve">энергии на насосы I и II </w:t>
            </w:r>
            <w:proofErr w:type="spellStart"/>
            <w:r w:rsidRPr="00FA5844">
              <w:t>подьема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Рис.20СН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Расход эл.</w:t>
            </w:r>
            <w:r>
              <w:t xml:space="preserve"> </w:t>
            </w:r>
            <w:r w:rsidRPr="00FA5844">
              <w:t>энергии на конденсатные насосы сетевых подогревателей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Рис.21СН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Расход эл.</w:t>
            </w:r>
            <w:r>
              <w:t xml:space="preserve"> </w:t>
            </w:r>
            <w:r w:rsidRPr="00FA5844">
              <w:t xml:space="preserve">энергии на </w:t>
            </w:r>
            <w:proofErr w:type="spellStart"/>
            <w:r w:rsidRPr="00FA5844">
              <w:t>подпиточные</w:t>
            </w:r>
            <w:proofErr w:type="spellEnd"/>
            <w:r w:rsidRPr="00FA5844">
              <w:t xml:space="preserve"> насосы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BC0DA1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Рис.22СН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Расход эл.</w:t>
            </w:r>
            <w:r>
              <w:t xml:space="preserve"> </w:t>
            </w:r>
            <w:r w:rsidRPr="00FA5844">
              <w:t xml:space="preserve">энергии на насосы перепуска сетевой воды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Рис.23СН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Расход </w:t>
            </w:r>
            <w:proofErr w:type="spellStart"/>
            <w:r w:rsidRPr="00FA5844">
              <w:t>эл.энергии</w:t>
            </w:r>
            <w:proofErr w:type="spellEnd"/>
            <w:r w:rsidRPr="00FA5844">
              <w:t xml:space="preserve"> на насосы городской воды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BC0DA1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Рис.24СН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Расход эл.</w:t>
            </w:r>
            <w:r>
              <w:t xml:space="preserve"> </w:t>
            </w:r>
            <w:r w:rsidRPr="00FA5844">
              <w:t xml:space="preserve">энергии на насосы рециркуляции котлов ПТВМ-180 и КВГМ-180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BC0DA1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Рис.25СН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Удельный расход </w:t>
            </w:r>
            <w:proofErr w:type="spellStart"/>
            <w:r w:rsidRPr="00FA5844">
              <w:t>эл.энергии</w:t>
            </w:r>
            <w:proofErr w:type="spellEnd"/>
            <w:r w:rsidRPr="00FA5844">
              <w:t xml:space="preserve"> на тягу и дутье   котла КВГМ-180 при работе на газе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1D1E0F" w:rsidRDefault="004400C9" w:rsidP="00BC0DA1">
            <w:pPr>
              <w:pStyle w:val="ac"/>
              <w:spacing w:after="0"/>
              <w:ind w:left="340"/>
              <w:rPr>
                <w:rStyle w:val="95pt"/>
                <w:rFonts w:asci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Рис.26СН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Удельный расход эл.</w:t>
            </w:r>
            <w:r>
              <w:t xml:space="preserve"> </w:t>
            </w:r>
            <w:r w:rsidRPr="00FA5844">
              <w:t xml:space="preserve">энергии на тягу и дутье   котла КВГМ-180 при работе на мазуте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Рис.27СН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  <w:tr w:rsidR="004400C9" w:rsidRPr="00FF3DF1" w:rsidTr="00712337">
        <w:trPr>
          <w:trHeight w:val="46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>
            <w:pPr>
              <w:pStyle w:val="ac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A5844" w:rsidRDefault="004400C9">
            <w:r w:rsidRPr="00FA5844">
              <w:t xml:space="preserve"> Удельный расход эл.</w:t>
            </w:r>
            <w:r>
              <w:t xml:space="preserve"> </w:t>
            </w:r>
            <w:r w:rsidRPr="00FA5844">
              <w:t xml:space="preserve">энергии на дутье котла ПТВМ-180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0C9" w:rsidRPr="00FF3DF1" w:rsidRDefault="004400C9" w:rsidP="00BC0DA1">
            <w:pPr>
              <w:pStyle w:val="ac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00C9" w:rsidRPr="00265C2D" w:rsidRDefault="004400C9">
            <w:pPr>
              <w:jc w:val="center"/>
            </w:pPr>
            <w:r w:rsidRPr="00265C2D">
              <w:t>Рис.28СН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0C9" w:rsidRPr="00FF3DF1" w:rsidRDefault="004400C9" w:rsidP="00BC0DA1"/>
        </w:tc>
      </w:tr>
    </w:tbl>
    <w:p w:rsidR="004400C9" w:rsidRDefault="004400C9" w:rsidP="00FF3DF1">
      <w:pPr>
        <w:pStyle w:val="ac"/>
        <w:rPr>
          <w:u w:val="single"/>
        </w:rPr>
      </w:pPr>
    </w:p>
    <w:p w:rsidR="004400C9" w:rsidRDefault="004400C9" w:rsidP="00E5484A">
      <w:pPr>
        <w:pStyle w:val="ae"/>
        <w:numPr>
          <w:ilvl w:val="0"/>
          <w:numId w:val="17"/>
        </w:numPr>
        <w:ind w:left="0" w:firstLine="0"/>
        <w:jc w:val="both"/>
        <w:rPr>
          <w:bCs/>
        </w:rPr>
      </w:pPr>
      <w:r>
        <w:rPr>
          <w:bCs/>
        </w:rPr>
        <w:t>Составление графиков исходно-номинальных удельных расходов топлива оборудования ТЭЦ согласование и утверждение.</w:t>
      </w:r>
    </w:p>
    <w:p w:rsidR="004400C9" w:rsidRDefault="004400C9" w:rsidP="00E5484A">
      <w:pPr>
        <w:pStyle w:val="ae"/>
        <w:numPr>
          <w:ilvl w:val="0"/>
          <w:numId w:val="17"/>
        </w:numPr>
        <w:ind w:left="0" w:firstLine="0"/>
        <w:jc w:val="both"/>
        <w:rPr>
          <w:bCs/>
        </w:rPr>
      </w:pPr>
      <w:r w:rsidRPr="00E5484A">
        <w:rPr>
          <w:bCs/>
        </w:rPr>
        <w:t>Составление макета расчета нормативных удельных расходов топлива оборудования ТЭЦ согласование и утверждение.</w:t>
      </w:r>
    </w:p>
    <w:p w:rsidR="004400C9" w:rsidRPr="00E5484A" w:rsidRDefault="004400C9" w:rsidP="00E5484A">
      <w:pPr>
        <w:pStyle w:val="ae"/>
        <w:numPr>
          <w:ilvl w:val="0"/>
          <w:numId w:val="17"/>
        </w:numPr>
        <w:ind w:left="0" w:firstLine="0"/>
        <w:jc w:val="both"/>
        <w:rPr>
          <w:bCs/>
        </w:rPr>
      </w:pPr>
      <w:r w:rsidRPr="00E5484A">
        <w:rPr>
          <w:bCs/>
        </w:rPr>
        <w:t>Составление методики расчета минимальных мощностей оборудования ТЭЦ, построение графиков минимальных мощностей оборудования ТЭЦ, согласование и утверждение.</w:t>
      </w:r>
    </w:p>
    <w:p w:rsidR="004400C9" w:rsidRDefault="004400C9" w:rsidP="00FF3DF1">
      <w:pPr>
        <w:pStyle w:val="ac"/>
        <w:rPr>
          <w:u w:val="single"/>
        </w:rPr>
      </w:pPr>
    </w:p>
    <w:p w:rsidR="004400C9" w:rsidRPr="001A2F42" w:rsidRDefault="004400C9" w:rsidP="001A2F42">
      <w:pPr>
        <w:keepNext/>
        <w:rPr>
          <w:u w:val="single"/>
        </w:rPr>
      </w:pPr>
      <w:r w:rsidRPr="006D25E8">
        <w:rPr>
          <w:u w:val="single"/>
        </w:rPr>
        <w:t>* - при составлении нормативных энергетических характеристик оборудования, графиков исходно-номинальных удельных расходов топлива</w:t>
      </w:r>
      <w:r w:rsidRPr="001A2F42">
        <w:rPr>
          <w:u w:val="single"/>
        </w:rPr>
        <w:t>, макета расчета удельных расходов топлива, методики расчета минимальных мощностей турбоагрегатов Южной ТЭЦ, их согласовании и утверждении необходимо учесть следующее:</w:t>
      </w:r>
    </w:p>
    <w:p w:rsidR="004400C9" w:rsidRDefault="004400C9" w:rsidP="003E28A3">
      <w:pPr>
        <w:pStyle w:val="ac"/>
        <w:numPr>
          <w:ilvl w:val="0"/>
          <w:numId w:val="12"/>
        </w:numPr>
      </w:pPr>
      <w:r>
        <w:t>Нормативные энергетические характеристики турбины Т-250/300-240 по результатам испытаний в 2012 г.</w:t>
      </w:r>
    </w:p>
    <w:p w:rsidR="004400C9" w:rsidRDefault="004400C9" w:rsidP="003E28A3">
      <w:pPr>
        <w:pStyle w:val="ac"/>
        <w:numPr>
          <w:ilvl w:val="0"/>
          <w:numId w:val="12"/>
        </w:numPr>
      </w:pPr>
      <w:r>
        <w:t xml:space="preserve">Нормативные энергетические характеристики турбины Т-250/300-240 и к/аТГМП-344а эн. </w:t>
      </w:r>
      <w:proofErr w:type="spellStart"/>
      <w:r>
        <w:t>бл</w:t>
      </w:r>
      <w:proofErr w:type="spellEnd"/>
      <w:r>
        <w:t xml:space="preserve">. №2, к/а ТГМП-344а эн. </w:t>
      </w:r>
      <w:proofErr w:type="spellStart"/>
      <w:r>
        <w:t>бл</w:t>
      </w:r>
      <w:proofErr w:type="spellEnd"/>
      <w:r>
        <w:t>. №1 после проверки на соответствие по результатам испытаний в 2012 г.</w:t>
      </w:r>
    </w:p>
    <w:p w:rsidR="004400C9" w:rsidRDefault="004400C9" w:rsidP="003E28A3">
      <w:pPr>
        <w:pStyle w:val="ac"/>
        <w:numPr>
          <w:ilvl w:val="0"/>
          <w:numId w:val="12"/>
        </w:numPr>
      </w:pPr>
      <w:r>
        <w:t xml:space="preserve">Отчеты по экспресс-испытаниям турбин Т-250/300-240 и к/а ТГМП-344а </w:t>
      </w:r>
      <w:proofErr w:type="spellStart"/>
      <w:r>
        <w:t>эн.бл</w:t>
      </w:r>
      <w:proofErr w:type="spellEnd"/>
      <w:r>
        <w:t xml:space="preserve">. №1,2,3 до/после последних капитальных и средних ремонтов.  </w:t>
      </w:r>
    </w:p>
    <w:p w:rsidR="004400C9" w:rsidRPr="003E28A3" w:rsidRDefault="004400C9" w:rsidP="003E28A3">
      <w:pPr>
        <w:pStyle w:val="ac"/>
        <w:numPr>
          <w:ilvl w:val="0"/>
          <w:numId w:val="12"/>
        </w:numPr>
      </w:pPr>
      <w:r>
        <w:t>Действующие нормативные энергетические характеристики Южной ТЭЦ 2007 г.</w:t>
      </w:r>
    </w:p>
    <w:p w:rsidR="004400C9" w:rsidRDefault="004400C9" w:rsidP="009017EC">
      <w:pPr>
        <w:pStyle w:val="ac"/>
        <w:numPr>
          <w:ilvl w:val="0"/>
          <w:numId w:val="12"/>
        </w:numPr>
      </w:pPr>
      <w:r>
        <w:t>Проектную, заводскую и эксплуатационную техническую документацию, характеризующую состояние оборудования.</w:t>
      </w:r>
    </w:p>
    <w:p w:rsidR="004400C9" w:rsidRDefault="004400C9" w:rsidP="009017EC">
      <w:pPr>
        <w:pStyle w:val="ac"/>
        <w:numPr>
          <w:ilvl w:val="0"/>
          <w:numId w:val="12"/>
        </w:numPr>
      </w:pPr>
      <w:r>
        <w:t>Типовые энергетические характеристики оборудования ТЭЦ.</w:t>
      </w:r>
    </w:p>
    <w:p w:rsidR="004400C9" w:rsidRDefault="004400C9" w:rsidP="009017EC">
      <w:pPr>
        <w:pStyle w:val="ac"/>
        <w:numPr>
          <w:ilvl w:val="0"/>
          <w:numId w:val="12"/>
        </w:numPr>
      </w:pPr>
      <w:r>
        <w:t>Результаты проведенных испытаний оборудования ТЭЦ.</w:t>
      </w:r>
    </w:p>
    <w:p w:rsidR="004400C9" w:rsidRDefault="004400C9" w:rsidP="00FF3DF1">
      <w:pPr>
        <w:pStyle w:val="ac"/>
      </w:pPr>
    </w:p>
    <w:p w:rsidR="004400C9" w:rsidRDefault="004400C9" w:rsidP="007A72FA">
      <w:pPr>
        <w:pStyle w:val="ac"/>
        <w:rPr>
          <w:u w:val="single"/>
        </w:rPr>
      </w:pPr>
      <w:r w:rsidRPr="00CB0D4B">
        <w:rPr>
          <w:u w:val="single"/>
        </w:rPr>
        <w:t>Требования к отчету:</w:t>
      </w:r>
    </w:p>
    <w:p w:rsidR="004400C9" w:rsidRDefault="004400C9" w:rsidP="0077482A">
      <w:pPr>
        <w:ind w:firstLine="709"/>
      </w:pPr>
      <w:r w:rsidRPr="00CE3353">
        <w:t>По о</w:t>
      </w:r>
      <w:r>
        <w:t>кончании работ исполнитель пред</w:t>
      </w:r>
      <w:r w:rsidRPr="00CE3353">
        <w:t>ставляет Отчет в электронном виде и на бумажном носителе</w:t>
      </w:r>
      <w:r>
        <w:t xml:space="preserve"> в трех экземплярах, содержащий: </w:t>
      </w:r>
    </w:p>
    <w:p w:rsidR="004400C9" w:rsidRDefault="004400C9" w:rsidP="00605C78">
      <w:pPr>
        <w:numPr>
          <w:ilvl w:val="0"/>
          <w:numId w:val="14"/>
        </w:numPr>
        <w:rPr>
          <w:bCs/>
        </w:rPr>
      </w:pPr>
      <w:r>
        <w:rPr>
          <w:bCs/>
        </w:rPr>
        <w:t>С</w:t>
      </w:r>
      <w:r w:rsidRPr="007A72FA">
        <w:rPr>
          <w:bCs/>
        </w:rPr>
        <w:t xml:space="preserve">огласованные и утвержденные  </w:t>
      </w:r>
      <w:r w:rsidRPr="007A72FA">
        <w:t>нормативные энергетические характеристики оборудования Южной ТЭЦ в объеме перечня нормативных энергетических характеристик Южной ТЭЦ указанного ранее по тексту</w:t>
      </w:r>
      <w:r w:rsidRPr="007A72FA">
        <w:rPr>
          <w:bCs/>
        </w:rPr>
        <w:t>.</w:t>
      </w:r>
    </w:p>
    <w:p w:rsidR="004400C9" w:rsidRPr="00B57B79" w:rsidRDefault="004400C9" w:rsidP="00605C78">
      <w:pPr>
        <w:pStyle w:val="ae"/>
        <w:numPr>
          <w:ilvl w:val="0"/>
          <w:numId w:val="14"/>
        </w:numPr>
        <w:jc w:val="both"/>
        <w:rPr>
          <w:bCs/>
        </w:rPr>
      </w:pPr>
      <w:r>
        <w:rPr>
          <w:bCs/>
        </w:rPr>
        <w:t>Согласованные и утвержденные  графики исходно-номинальных удельных расходов топлива оборудования ТЭЦ.</w:t>
      </w:r>
    </w:p>
    <w:p w:rsidR="004400C9" w:rsidRPr="00B57B79" w:rsidRDefault="004400C9" w:rsidP="00605C78">
      <w:pPr>
        <w:pStyle w:val="ae"/>
        <w:numPr>
          <w:ilvl w:val="0"/>
          <w:numId w:val="14"/>
        </w:numPr>
        <w:jc w:val="both"/>
        <w:rPr>
          <w:bCs/>
        </w:rPr>
      </w:pPr>
      <w:r w:rsidRPr="00B57B79">
        <w:rPr>
          <w:bCs/>
        </w:rPr>
        <w:t>Согласованный и утвержденный макет расчета нормативных удельных расходов топлива оборудования ТЭЦ.</w:t>
      </w:r>
    </w:p>
    <w:p w:rsidR="004400C9" w:rsidRPr="00B57B79" w:rsidRDefault="004400C9" w:rsidP="00605C78">
      <w:pPr>
        <w:pStyle w:val="ae"/>
        <w:numPr>
          <w:ilvl w:val="0"/>
          <w:numId w:val="14"/>
        </w:numPr>
        <w:jc w:val="both"/>
        <w:rPr>
          <w:bCs/>
        </w:rPr>
      </w:pPr>
      <w:r w:rsidRPr="00B57B79">
        <w:rPr>
          <w:bCs/>
        </w:rPr>
        <w:t xml:space="preserve">Согласованную  и утвержденную </w:t>
      </w:r>
      <w:r>
        <w:t>методику расчета минимальных мощностей оборудования ТЭЦ</w:t>
      </w:r>
      <w:r w:rsidRPr="00B57B79">
        <w:t>.</w:t>
      </w:r>
      <w:r>
        <w:t xml:space="preserve"> </w:t>
      </w:r>
    </w:p>
    <w:p w:rsidR="004400C9" w:rsidRPr="001A2F42" w:rsidRDefault="004400C9" w:rsidP="00605C78">
      <w:pPr>
        <w:pStyle w:val="ae"/>
        <w:numPr>
          <w:ilvl w:val="0"/>
          <w:numId w:val="14"/>
        </w:numPr>
        <w:jc w:val="both"/>
        <w:rPr>
          <w:bCs/>
        </w:rPr>
      </w:pPr>
      <w:r>
        <w:t>Графики минимальных мощностей оборудования ТЭЦ.</w:t>
      </w:r>
    </w:p>
    <w:p w:rsidR="001A2F42" w:rsidRPr="00B57B79" w:rsidRDefault="001A2F42" w:rsidP="001A2F42">
      <w:pPr>
        <w:pStyle w:val="ae"/>
        <w:ind w:left="1429"/>
        <w:jc w:val="both"/>
        <w:rPr>
          <w:bCs/>
        </w:rPr>
      </w:pPr>
    </w:p>
    <w:p w:rsidR="004400C9" w:rsidRPr="0053714D" w:rsidRDefault="004400C9" w:rsidP="00440D08">
      <w:pPr>
        <w:ind w:firstLine="709"/>
      </w:pPr>
    </w:p>
    <w:p w:rsidR="004400C9" w:rsidRPr="008455C6" w:rsidRDefault="004400C9" w:rsidP="00FF3DF1">
      <w:pPr>
        <w:pStyle w:val="ac"/>
      </w:pPr>
    </w:p>
    <w:p w:rsidR="004400C9" w:rsidRPr="0053625B" w:rsidRDefault="004400C9" w:rsidP="00425AB5">
      <w:pPr>
        <w:jc w:val="center"/>
        <w:rPr>
          <w:b/>
          <w:bCs/>
        </w:rPr>
      </w:pPr>
      <w:r w:rsidRPr="0053625B">
        <w:rPr>
          <w:b/>
          <w:bCs/>
        </w:rPr>
        <w:lastRenderedPageBreak/>
        <w:t>Особые условия.</w:t>
      </w:r>
    </w:p>
    <w:p w:rsidR="004400C9" w:rsidRPr="0053625B" w:rsidRDefault="004400C9" w:rsidP="00425AB5">
      <w:pPr>
        <w:jc w:val="center"/>
        <w:rPr>
          <w:b/>
          <w:bCs/>
        </w:rPr>
      </w:pPr>
      <w:r w:rsidRPr="0053625B">
        <w:rPr>
          <w:b/>
          <w:bCs/>
        </w:rPr>
        <w:t>производство работ и требования к персоналу подрядной организации</w:t>
      </w:r>
    </w:p>
    <w:p w:rsidR="004400C9" w:rsidRPr="0053625B" w:rsidRDefault="004400C9" w:rsidP="00425AB5">
      <w:pPr>
        <w:jc w:val="both"/>
        <w:rPr>
          <w:b/>
          <w:bCs/>
        </w:rPr>
      </w:pPr>
    </w:p>
    <w:p w:rsidR="004400C9" w:rsidRPr="0053625B" w:rsidRDefault="004400C9" w:rsidP="00425AB5">
      <w:pPr>
        <w:pStyle w:val="24"/>
        <w:numPr>
          <w:ilvl w:val="0"/>
          <w:numId w:val="10"/>
        </w:numPr>
        <w:tabs>
          <w:tab w:val="clear" w:pos="360"/>
          <w:tab w:val="num" w:pos="720"/>
        </w:tabs>
        <w:spacing w:after="0" w:line="240" w:lineRule="auto"/>
        <w:ind w:left="0" w:firstLine="0"/>
        <w:jc w:val="both"/>
      </w:pPr>
      <w:r w:rsidRPr="0053625B">
        <w:t>Выполнение требований:</w:t>
      </w:r>
    </w:p>
    <w:p w:rsidR="004400C9" w:rsidRPr="0053625B" w:rsidRDefault="004400C9" w:rsidP="00425AB5">
      <w:pPr>
        <w:pStyle w:val="24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34.20.501-2003 ПТЭ р. 4. – «Тепломеханическое оборудование электростанций и тепловых сетей» п.4.3-4.5, 4.9,4.11-4.13</w:t>
      </w:r>
    </w:p>
    <w:p w:rsidR="004400C9" w:rsidRPr="0053625B" w:rsidRDefault="004400C9" w:rsidP="00425AB5">
      <w:pPr>
        <w:pStyle w:val="24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4400C9" w:rsidRPr="0053625B" w:rsidRDefault="004400C9" w:rsidP="00425AB5">
      <w:pPr>
        <w:pStyle w:val="24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153- 34.03.150-2003 (РД 153-34.0-03.150-00)</w:t>
      </w:r>
      <w:r w:rsidRPr="0053625B">
        <w:rPr>
          <w:b/>
        </w:rPr>
        <w:t xml:space="preserve"> </w:t>
      </w:r>
      <w:r w:rsidRPr="0053625B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400C9" w:rsidRPr="0053625B" w:rsidRDefault="004400C9" w:rsidP="00425AB5">
      <w:pPr>
        <w:pStyle w:val="24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400C9" w:rsidRPr="0053625B" w:rsidRDefault="004400C9" w:rsidP="00425AB5">
      <w:pPr>
        <w:pStyle w:val="24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 xml:space="preserve">СО 34.03.301-00 (РД 153-34.0-03.301-00). Правила пожарной безопасности для энергетических предприятий.  </w:t>
      </w:r>
    </w:p>
    <w:p w:rsidR="004400C9" w:rsidRPr="0053625B" w:rsidRDefault="004400C9" w:rsidP="00425AB5">
      <w:r w:rsidRPr="0053625B">
        <w:t>И другие документы, входящие в «Указатель действующих в электроэнергетике нормативных документов на 01.07.2007г.» (</w:t>
      </w:r>
      <w:proofErr w:type="spellStart"/>
      <w:r w:rsidRPr="0053625B">
        <w:t>ЦПТИиТО</w:t>
      </w:r>
      <w:proofErr w:type="spellEnd"/>
      <w:r w:rsidRPr="0053625B">
        <w:t xml:space="preserve"> ОРГРЭС Москва 2007) и относящиеся к выполнению работ указанных в техническом задании.</w:t>
      </w:r>
    </w:p>
    <w:p w:rsidR="004400C9" w:rsidRPr="0053625B" w:rsidRDefault="004400C9" w:rsidP="00425AB5">
      <w:pPr>
        <w:suppressAutoHyphens/>
        <w:jc w:val="both"/>
      </w:pP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</w:p>
    <w:p w:rsidR="004400C9" w:rsidRPr="0053625B" w:rsidRDefault="004400C9" w:rsidP="00425AB5">
      <w:pPr>
        <w:suppressAutoHyphens/>
        <w:jc w:val="both"/>
      </w:pPr>
      <w:r w:rsidRPr="0053625B">
        <w:rPr>
          <w:b/>
        </w:rPr>
        <w:t xml:space="preserve">2. </w:t>
      </w:r>
      <w:r w:rsidRPr="0053625B">
        <w:t>Требования к подрядной организации:</w:t>
      </w:r>
    </w:p>
    <w:p w:rsidR="004400C9" w:rsidRPr="0053625B" w:rsidRDefault="004400C9" w:rsidP="00425AB5">
      <w:pPr>
        <w:suppressAutoHyphens/>
        <w:jc w:val="both"/>
      </w:pPr>
      <w:r w:rsidRPr="0053625B">
        <w:t>2.1. Общие требования: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опыт работы по производству данного вида работ не менее 5 лет;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обеспечить соответствие сметной документации требованиям системы ценообразования, принятой в ОАО «ТГК-1», представлять сметную документацию в форме </w:t>
      </w:r>
      <w:r>
        <w:t>«</w:t>
      </w:r>
      <w:r w:rsidRPr="0053625B">
        <w:t>А0</w:t>
      </w:r>
      <w:r>
        <w:t>»</w:t>
      </w:r>
      <w:r w:rsidRPr="0053625B">
        <w:t>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400C9" w:rsidRPr="0053625B" w:rsidRDefault="004400C9" w:rsidP="00425AB5">
      <w:pPr>
        <w:suppressAutoHyphens/>
        <w:jc w:val="both"/>
      </w:pPr>
      <w:r w:rsidRPr="0053625B">
        <w:t>2.2. Специальные требования: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лет);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организаций), 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осуществляющих деятельность в области промышленной безопаснос</w:t>
      </w:r>
      <w:r w:rsidR="00AE351A">
        <w:t>ти опасных производственных объе</w:t>
      </w:r>
      <w:r w:rsidRPr="0053625B">
        <w:t>ктов);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сертификат в соответствии со стандартами ISO;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lastRenderedPageBreak/>
        <w:t>иметь все необходимые для производства работ инструменты и специальные приспособления;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устройство лесов и подмостей;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самостоятельно выполнять транспортное обеспечение  работ: перевозку необходимых материалов, в том числе материалов со складов Заказчика, на объекты производства работ; 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вывоз мусора и демонтированных конструкций, образовавшихся в ходе выполнения работ, на полигон ТБО;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организовать своевременное оформление и ведение  исполнительной документации, составление при необходимости ППР, актов на скрытые работы;</w:t>
      </w:r>
    </w:p>
    <w:p w:rsidR="004400C9" w:rsidRPr="0053625B" w:rsidRDefault="004400C9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выполнение работ в соответствии с согласованным графиком работ.</w:t>
      </w:r>
    </w:p>
    <w:p w:rsidR="004400C9" w:rsidRPr="00F75713" w:rsidRDefault="004400C9" w:rsidP="00F75713">
      <w:pPr>
        <w:suppressAutoHyphens/>
        <w:jc w:val="both"/>
        <w:rPr>
          <w:highlight w:val="yellow"/>
        </w:rPr>
      </w:pPr>
    </w:p>
    <w:p w:rsidR="004400C9" w:rsidRPr="009355D8" w:rsidRDefault="004400C9" w:rsidP="009F6917">
      <w:pPr>
        <w:pStyle w:val="20"/>
        <w:ind w:left="0"/>
        <w:jc w:val="left"/>
      </w:pPr>
    </w:p>
    <w:sectPr w:rsidR="004400C9" w:rsidRPr="009355D8" w:rsidSect="00820158">
      <w:footerReference w:type="even" r:id="rId10"/>
      <w:footerReference w:type="default" r:id="rId11"/>
      <w:pgSz w:w="11906" w:h="16838"/>
      <w:pgMar w:top="567" w:right="851" w:bottom="567" w:left="1622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DBE" w:rsidRDefault="006B7DBE">
      <w:r>
        <w:separator/>
      </w:r>
    </w:p>
  </w:endnote>
  <w:endnote w:type="continuationSeparator" w:id="0">
    <w:p w:rsidR="006B7DBE" w:rsidRDefault="006B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DBE" w:rsidRDefault="006B7D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DBE" w:rsidRDefault="006B7DB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DBE" w:rsidRDefault="006B7D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5E5C">
      <w:rPr>
        <w:rStyle w:val="a5"/>
        <w:noProof/>
      </w:rPr>
      <w:t>2</w:t>
    </w:r>
    <w:r>
      <w:rPr>
        <w:rStyle w:val="a5"/>
      </w:rPr>
      <w:fldChar w:fldCharType="end"/>
    </w:r>
  </w:p>
  <w:p w:rsidR="006B7DBE" w:rsidRDefault="006B7DB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DBE" w:rsidRDefault="006B7DBE">
      <w:r>
        <w:separator/>
      </w:r>
    </w:p>
  </w:footnote>
  <w:footnote w:type="continuationSeparator" w:id="0">
    <w:p w:rsidR="006B7DBE" w:rsidRDefault="006B7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53BF5"/>
    <w:multiLevelType w:val="hybridMultilevel"/>
    <w:tmpl w:val="627467E8"/>
    <w:lvl w:ilvl="0" w:tplc="0DA49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C8AC2296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382093"/>
    <w:multiLevelType w:val="hybridMultilevel"/>
    <w:tmpl w:val="BEDA5326"/>
    <w:lvl w:ilvl="0" w:tplc="1758CE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731FA6"/>
    <w:multiLevelType w:val="hybridMultilevel"/>
    <w:tmpl w:val="B364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3D6057DE"/>
    <w:multiLevelType w:val="hybridMultilevel"/>
    <w:tmpl w:val="5D9C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B33F09"/>
    <w:multiLevelType w:val="hybridMultilevel"/>
    <w:tmpl w:val="DD78ED1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56CA4DD5"/>
    <w:multiLevelType w:val="hybridMultilevel"/>
    <w:tmpl w:val="731C8FC4"/>
    <w:lvl w:ilvl="0" w:tplc="257A2A3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0">
    <w:nsid w:val="57970E6A"/>
    <w:multiLevelType w:val="hybridMultilevel"/>
    <w:tmpl w:val="CAA4B0EC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A0013E"/>
    <w:multiLevelType w:val="hybridMultilevel"/>
    <w:tmpl w:val="A57028DC"/>
    <w:lvl w:ilvl="0" w:tplc="04190011">
      <w:start w:val="1"/>
      <w:numFmt w:val="decimal"/>
      <w:lvlText w:val="%1)"/>
      <w:lvlJc w:val="left"/>
      <w:pPr>
        <w:ind w:left="13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2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2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0"/>
  </w:num>
  <w:num w:numId="14">
    <w:abstractNumId w:val="8"/>
  </w:num>
  <w:num w:numId="15">
    <w:abstractNumId w:val="11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19"/>
    <w:rsid w:val="0000338F"/>
    <w:rsid w:val="00015F62"/>
    <w:rsid w:val="00021EF6"/>
    <w:rsid w:val="00034919"/>
    <w:rsid w:val="0004324C"/>
    <w:rsid w:val="000436CC"/>
    <w:rsid w:val="00055BBD"/>
    <w:rsid w:val="0006227B"/>
    <w:rsid w:val="000637C7"/>
    <w:rsid w:val="000771C0"/>
    <w:rsid w:val="00090889"/>
    <w:rsid w:val="000E7147"/>
    <w:rsid w:val="000F4018"/>
    <w:rsid w:val="0011389A"/>
    <w:rsid w:val="00134DA2"/>
    <w:rsid w:val="0016255C"/>
    <w:rsid w:val="00191ABD"/>
    <w:rsid w:val="00197B18"/>
    <w:rsid w:val="001A2F42"/>
    <w:rsid w:val="001A7A8A"/>
    <w:rsid w:val="001B3BF5"/>
    <w:rsid w:val="001D1E0F"/>
    <w:rsid w:val="001E2B5F"/>
    <w:rsid w:val="001F3990"/>
    <w:rsid w:val="001F433A"/>
    <w:rsid w:val="00201921"/>
    <w:rsid w:val="00201E4D"/>
    <w:rsid w:val="002041EB"/>
    <w:rsid w:val="00224702"/>
    <w:rsid w:val="00225D8E"/>
    <w:rsid w:val="002465EB"/>
    <w:rsid w:val="00261222"/>
    <w:rsid w:val="00265C2D"/>
    <w:rsid w:val="0029123F"/>
    <w:rsid w:val="002926E6"/>
    <w:rsid w:val="002963FA"/>
    <w:rsid w:val="002A60F0"/>
    <w:rsid w:val="002E77A0"/>
    <w:rsid w:val="002F38CB"/>
    <w:rsid w:val="003074D7"/>
    <w:rsid w:val="00330C3C"/>
    <w:rsid w:val="0033123A"/>
    <w:rsid w:val="0034363E"/>
    <w:rsid w:val="00343818"/>
    <w:rsid w:val="00357C6A"/>
    <w:rsid w:val="00361BFC"/>
    <w:rsid w:val="00363ED2"/>
    <w:rsid w:val="0036537A"/>
    <w:rsid w:val="00376C7D"/>
    <w:rsid w:val="0037793D"/>
    <w:rsid w:val="0039137A"/>
    <w:rsid w:val="0039321E"/>
    <w:rsid w:val="003A1A77"/>
    <w:rsid w:val="003B3A1A"/>
    <w:rsid w:val="003C7DE7"/>
    <w:rsid w:val="003D3DD5"/>
    <w:rsid w:val="003D5B39"/>
    <w:rsid w:val="003D6401"/>
    <w:rsid w:val="003E13C0"/>
    <w:rsid w:val="003E28A3"/>
    <w:rsid w:val="003F743C"/>
    <w:rsid w:val="0040135E"/>
    <w:rsid w:val="00425AB5"/>
    <w:rsid w:val="004332E7"/>
    <w:rsid w:val="004400C9"/>
    <w:rsid w:val="00440D08"/>
    <w:rsid w:val="004652E4"/>
    <w:rsid w:val="00465327"/>
    <w:rsid w:val="00474239"/>
    <w:rsid w:val="00495390"/>
    <w:rsid w:val="0049617C"/>
    <w:rsid w:val="004A345E"/>
    <w:rsid w:val="004A5969"/>
    <w:rsid w:val="004E030F"/>
    <w:rsid w:val="004F3BC2"/>
    <w:rsid w:val="00520806"/>
    <w:rsid w:val="005247E1"/>
    <w:rsid w:val="00530DC7"/>
    <w:rsid w:val="0053625B"/>
    <w:rsid w:val="0053714D"/>
    <w:rsid w:val="00543BD5"/>
    <w:rsid w:val="00581D0C"/>
    <w:rsid w:val="00583921"/>
    <w:rsid w:val="00583C6F"/>
    <w:rsid w:val="005C48C6"/>
    <w:rsid w:val="005C762C"/>
    <w:rsid w:val="005E603D"/>
    <w:rsid w:val="005E7B8E"/>
    <w:rsid w:val="00605C78"/>
    <w:rsid w:val="00643262"/>
    <w:rsid w:val="00645829"/>
    <w:rsid w:val="006463CC"/>
    <w:rsid w:val="00672FE4"/>
    <w:rsid w:val="006A2625"/>
    <w:rsid w:val="006B1819"/>
    <w:rsid w:val="006B4215"/>
    <w:rsid w:val="006B62EC"/>
    <w:rsid w:val="006B7DBE"/>
    <w:rsid w:val="006D25E8"/>
    <w:rsid w:val="006E73CE"/>
    <w:rsid w:val="006F0552"/>
    <w:rsid w:val="006F63BB"/>
    <w:rsid w:val="006F674B"/>
    <w:rsid w:val="006F7063"/>
    <w:rsid w:val="00700CAA"/>
    <w:rsid w:val="00712337"/>
    <w:rsid w:val="00714BB4"/>
    <w:rsid w:val="00725F14"/>
    <w:rsid w:val="0073050F"/>
    <w:rsid w:val="00743D88"/>
    <w:rsid w:val="007545BB"/>
    <w:rsid w:val="00755886"/>
    <w:rsid w:val="007577A9"/>
    <w:rsid w:val="0077482A"/>
    <w:rsid w:val="00774ADB"/>
    <w:rsid w:val="007A72FA"/>
    <w:rsid w:val="007B2359"/>
    <w:rsid w:val="007C1BAF"/>
    <w:rsid w:val="007C1E16"/>
    <w:rsid w:val="007D45BA"/>
    <w:rsid w:val="007D4B78"/>
    <w:rsid w:val="007E05A1"/>
    <w:rsid w:val="007F03E6"/>
    <w:rsid w:val="00802C15"/>
    <w:rsid w:val="008132C9"/>
    <w:rsid w:val="00813D34"/>
    <w:rsid w:val="00820158"/>
    <w:rsid w:val="008316DD"/>
    <w:rsid w:val="00834312"/>
    <w:rsid w:val="008455C6"/>
    <w:rsid w:val="008C3A10"/>
    <w:rsid w:val="008C6372"/>
    <w:rsid w:val="008E11CE"/>
    <w:rsid w:val="008F7984"/>
    <w:rsid w:val="009017EC"/>
    <w:rsid w:val="00907E94"/>
    <w:rsid w:val="009121AF"/>
    <w:rsid w:val="009146B2"/>
    <w:rsid w:val="00916592"/>
    <w:rsid w:val="009328D9"/>
    <w:rsid w:val="009355D8"/>
    <w:rsid w:val="009509EF"/>
    <w:rsid w:val="00961561"/>
    <w:rsid w:val="009B484B"/>
    <w:rsid w:val="009B5672"/>
    <w:rsid w:val="009C71A1"/>
    <w:rsid w:val="009D0AB9"/>
    <w:rsid w:val="009D1AF2"/>
    <w:rsid w:val="009E2623"/>
    <w:rsid w:val="009F6917"/>
    <w:rsid w:val="00A02C34"/>
    <w:rsid w:val="00A36E11"/>
    <w:rsid w:val="00A42CC7"/>
    <w:rsid w:val="00A55B21"/>
    <w:rsid w:val="00A66D0C"/>
    <w:rsid w:val="00A715C9"/>
    <w:rsid w:val="00A73AB6"/>
    <w:rsid w:val="00A87304"/>
    <w:rsid w:val="00AA18E8"/>
    <w:rsid w:val="00AB24A8"/>
    <w:rsid w:val="00AB312B"/>
    <w:rsid w:val="00AB3D39"/>
    <w:rsid w:val="00AD460D"/>
    <w:rsid w:val="00AE351A"/>
    <w:rsid w:val="00B57B79"/>
    <w:rsid w:val="00B61D4E"/>
    <w:rsid w:val="00B77712"/>
    <w:rsid w:val="00B965C5"/>
    <w:rsid w:val="00BA1030"/>
    <w:rsid w:val="00BC0DA1"/>
    <w:rsid w:val="00BD13ED"/>
    <w:rsid w:val="00BD21D2"/>
    <w:rsid w:val="00BE55B2"/>
    <w:rsid w:val="00BE6E1A"/>
    <w:rsid w:val="00BF03D3"/>
    <w:rsid w:val="00BF6398"/>
    <w:rsid w:val="00C06354"/>
    <w:rsid w:val="00C124FE"/>
    <w:rsid w:val="00C14010"/>
    <w:rsid w:val="00C14BC4"/>
    <w:rsid w:val="00C30A69"/>
    <w:rsid w:val="00C43234"/>
    <w:rsid w:val="00C50262"/>
    <w:rsid w:val="00C538EC"/>
    <w:rsid w:val="00C7183A"/>
    <w:rsid w:val="00C73178"/>
    <w:rsid w:val="00C7318F"/>
    <w:rsid w:val="00C82C01"/>
    <w:rsid w:val="00C9236E"/>
    <w:rsid w:val="00CA1FF4"/>
    <w:rsid w:val="00CA4A81"/>
    <w:rsid w:val="00CA5A35"/>
    <w:rsid w:val="00CA74BE"/>
    <w:rsid w:val="00CB0D4B"/>
    <w:rsid w:val="00CE1C90"/>
    <w:rsid w:val="00CE3353"/>
    <w:rsid w:val="00D078A0"/>
    <w:rsid w:val="00D173E7"/>
    <w:rsid w:val="00D204EE"/>
    <w:rsid w:val="00D733F8"/>
    <w:rsid w:val="00D818B9"/>
    <w:rsid w:val="00D911C6"/>
    <w:rsid w:val="00DA3285"/>
    <w:rsid w:val="00DC1D73"/>
    <w:rsid w:val="00DC4FA9"/>
    <w:rsid w:val="00DC7BB6"/>
    <w:rsid w:val="00DF4822"/>
    <w:rsid w:val="00E250BF"/>
    <w:rsid w:val="00E44AC1"/>
    <w:rsid w:val="00E5484A"/>
    <w:rsid w:val="00E55F96"/>
    <w:rsid w:val="00E64291"/>
    <w:rsid w:val="00E83D69"/>
    <w:rsid w:val="00E91655"/>
    <w:rsid w:val="00E92A26"/>
    <w:rsid w:val="00EA5E5C"/>
    <w:rsid w:val="00EE572C"/>
    <w:rsid w:val="00F0465A"/>
    <w:rsid w:val="00F0527F"/>
    <w:rsid w:val="00F228DF"/>
    <w:rsid w:val="00F25436"/>
    <w:rsid w:val="00F3344B"/>
    <w:rsid w:val="00F45E7A"/>
    <w:rsid w:val="00F532FD"/>
    <w:rsid w:val="00F72BBF"/>
    <w:rsid w:val="00F75713"/>
    <w:rsid w:val="00FA539A"/>
    <w:rsid w:val="00FA5844"/>
    <w:rsid w:val="00FB0393"/>
    <w:rsid w:val="00FE4367"/>
    <w:rsid w:val="00FF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58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8201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2015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583C6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83C6F"/>
    <w:rPr>
      <w:rFonts w:ascii="Calibri" w:hAnsi="Calibri"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8201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583C6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820158"/>
    <w:rPr>
      <w:rFonts w:cs="Times New Roman"/>
    </w:rPr>
  </w:style>
  <w:style w:type="paragraph" w:styleId="20">
    <w:name w:val="Body Text Indent 2"/>
    <w:basedOn w:val="a"/>
    <w:link w:val="22"/>
    <w:uiPriority w:val="99"/>
    <w:rsid w:val="00820158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0"/>
    <w:uiPriority w:val="99"/>
    <w:semiHidden/>
    <w:locked/>
    <w:rsid w:val="00583C6F"/>
    <w:rPr>
      <w:rFonts w:cs="Times New Roman"/>
      <w:sz w:val="24"/>
      <w:szCs w:val="24"/>
    </w:rPr>
  </w:style>
  <w:style w:type="paragraph" w:customStyle="1" w:styleId="a6">
    <w:name w:val="Подпункт"/>
    <w:basedOn w:val="a"/>
    <w:uiPriority w:val="99"/>
    <w:rsid w:val="003D5B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3D5B3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7">
    <w:name w:val="Подподпункт"/>
    <w:basedOn w:val="a6"/>
    <w:uiPriority w:val="99"/>
    <w:rsid w:val="003D5B39"/>
    <w:pPr>
      <w:tabs>
        <w:tab w:val="clear" w:pos="1134"/>
        <w:tab w:val="num" w:pos="1701"/>
      </w:tabs>
      <w:ind w:left="1701" w:hanging="567"/>
    </w:pPr>
  </w:style>
  <w:style w:type="paragraph" w:styleId="a8">
    <w:name w:val="Balloon Text"/>
    <w:basedOn w:val="a"/>
    <w:link w:val="a9"/>
    <w:uiPriority w:val="99"/>
    <w:semiHidden/>
    <w:rsid w:val="00330C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83C6F"/>
    <w:rPr>
      <w:rFonts w:cs="Times New Roman"/>
      <w:sz w:val="2"/>
    </w:rPr>
  </w:style>
  <w:style w:type="table" w:styleId="aa">
    <w:name w:val="Table Grid"/>
    <w:basedOn w:val="a1"/>
    <w:uiPriority w:val="99"/>
    <w:rsid w:val="001E2B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uiPriority w:val="99"/>
    <w:rsid w:val="00FE436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583C6F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C432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Стиль"/>
    <w:uiPriority w:val="99"/>
    <w:rsid w:val="009355D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c">
    <w:name w:val="Body Text"/>
    <w:basedOn w:val="a"/>
    <w:link w:val="ad"/>
    <w:uiPriority w:val="99"/>
    <w:rsid w:val="00FF3DF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FF3DF1"/>
    <w:rPr>
      <w:rFonts w:cs="Times New Roman"/>
      <w:sz w:val="24"/>
      <w:szCs w:val="24"/>
    </w:rPr>
  </w:style>
  <w:style w:type="character" w:customStyle="1" w:styleId="26">
    <w:name w:val="Основной текст (2)_"/>
    <w:basedOn w:val="a0"/>
    <w:link w:val="27"/>
    <w:uiPriority w:val="99"/>
    <w:locked/>
    <w:rsid w:val="00FF3DF1"/>
    <w:rPr>
      <w:rFonts w:ascii="Garamond" w:hAnsi="Garamond" w:cs="Garamond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FF3DF1"/>
    <w:pPr>
      <w:shd w:val="clear" w:color="auto" w:fill="FFFFFF"/>
      <w:spacing w:line="240" w:lineRule="atLeast"/>
    </w:pPr>
    <w:rPr>
      <w:rFonts w:ascii="Garamond" w:hAnsi="Garamond" w:cs="Garamond"/>
      <w:sz w:val="22"/>
      <w:szCs w:val="22"/>
    </w:rPr>
  </w:style>
  <w:style w:type="character" w:customStyle="1" w:styleId="2ArialUnicodeMS">
    <w:name w:val="Основной текст (2) + Arial Unicode MS"/>
    <w:aliases w:val="10 pt,Полужирный,Основной текст (2) + Microsoft Sans Serif"/>
    <w:basedOn w:val="26"/>
    <w:uiPriority w:val="99"/>
    <w:rsid w:val="00FF3DF1"/>
    <w:rPr>
      <w:rFonts w:ascii="Arial Unicode MS" w:eastAsia="Arial Unicode MS" w:hAnsi="Garamond" w:cs="Arial Unicode MS"/>
      <w:b/>
      <w:bCs/>
      <w:sz w:val="20"/>
      <w:szCs w:val="20"/>
      <w:shd w:val="clear" w:color="auto" w:fill="FFFFFF"/>
    </w:rPr>
  </w:style>
  <w:style w:type="character" w:customStyle="1" w:styleId="2ArialUnicodeMS1">
    <w:name w:val="Основной текст (2) + Arial Unicode MS1"/>
    <w:aliases w:val="10 pt1,Малые прописные"/>
    <w:basedOn w:val="26"/>
    <w:uiPriority w:val="99"/>
    <w:rsid w:val="00FF3DF1"/>
    <w:rPr>
      <w:rFonts w:ascii="Arial Unicode MS" w:eastAsia="Arial Unicode MS" w:hAnsi="Garamond" w:cs="Arial Unicode MS"/>
      <w:smallCaps/>
      <w:sz w:val="20"/>
      <w:szCs w:val="20"/>
      <w:shd w:val="clear" w:color="auto" w:fill="FFFFFF"/>
    </w:rPr>
  </w:style>
  <w:style w:type="character" w:customStyle="1" w:styleId="41">
    <w:name w:val="Основной текст (4) + Малые прописные"/>
    <w:basedOn w:val="a0"/>
    <w:uiPriority w:val="99"/>
    <w:rsid w:val="00FF3DF1"/>
    <w:rPr>
      <w:rFonts w:ascii="Arial Unicode MS" w:eastAsia="Arial Unicode MS" w:cs="Arial Unicode MS"/>
      <w:smallCaps/>
      <w:spacing w:val="0"/>
      <w:sz w:val="20"/>
      <w:szCs w:val="20"/>
    </w:rPr>
  </w:style>
  <w:style w:type="character" w:customStyle="1" w:styleId="5">
    <w:name w:val="Основной текст (5)_"/>
    <w:basedOn w:val="a0"/>
    <w:link w:val="50"/>
    <w:uiPriority w:val="99"/>
    <w:locked/>
    <w:rsid w:val="00FF3DF1"/>
    <w:rPr>
      <w:rFonts w:ascii="Arial Unicode MS" w:eastAsia="Arial Unicode MS" w:cs="Times New Roman"/>
      <w:smallCaps/>
      <w:shd w:val="clear" w:color="auto" w:fill="FFFFFF"/>
    </w:rPr>
  </w:style>
  <w:style w:type="character" w:customStyle="1" w:styleId="42">
    <w:name w:val="Основной текст (4)_"/>
    <w:basedOn w:val="a0"/>
    <w:link w:val="43"/>
    <w:uiPriority w:val="99"/>
    <w:locked/>
    <w:rsid w:val="00FF3DF1"/>
    <w:rPr>
      <w:rFonts w:ascii="Arial Unicode MS" w:eastAsia="Arial Unicode MS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F3DF1"/>
    <w:pPr>
      <w:shd w:val="clear" w:color="auto" w:fill="FFFFFF"/>
      <w:spacing w:line="240" w:lineRule="atLeast"/>
    </w:pPr>
    <w:rPr>
      <w:rFonts w:ascii="Arial Unicode MS" w:eastAsia="Arial Unicode MS"/>
      <w:smallCaps/>
      <w:sz w:val="20"/>
      <w:szCs w:val="20"/>
    </w:rPr>
  </w:style>
  <w:style w:type="paragraph" w:customStyle="1" w:styleId="43">
    <w:name w:val="Основной текст (4)"/>
    <w:basedOn w:val="a"/>
    <w:link w:val="42"/>
    <w:uiPriority w:val="99"/>
    <w:rsid w:val="00FF3DF1"/>
    <w:pPr>
      <w:shd w:val="clear" w:color="auto" w:fill="FFFFFF"/>
      <w:spacing w:line="240" w:lineRule="atLeast"/>
    </w:pPr>
    <w:rPr>
      <w:rFonts w:ascii="Arial Unicode MS" w:eastAsia="Arial Unicode MS"/>
      <w:sz w:val="20"/>
      <w:szCs w:val="20"/>
    </w:rPr>
  </w:style>
  <w:style w:type="character" w:customStyle="1" w:styleId="MicrosoftSansSerif">
    <w:name w:val="Основной текст + Microsoft Sans Serif"/>
    <w:basedOn w:val="ad"/>
    <w:uiPriority w:val="99"/>
    <w:rsid w:val="00FF3DF1"/>
    <w:rPr>
      <w:rFonts w:ascii="Microsoft Sans Serif" w:eastAsia="Arial Unicode MS" w:hAnsi="Microsoft Sans Serif" w:cs="Microsoft Sans Serif"/>
      <w:spacing w:val="0"/>
      <w:sz w:val="20"/>
      <w:szCs w:val="20"/>
    </w:rPr>
  </w:style>
  <w:style w:type="character" w:customStyle="1" w:styleId="4MicrosoftSansSerif">
    <w:name w:val="Основной текст (4) + Microsoft Sans Serif"/>
    <w:aliases w:val="9.5 pt"/>
    <w:basedOn w:val="42"/>
    <w:uiPriority w:val="99"/>
    <w:rsid w:val="00FF3DF1"/>
    <w:rPr>
      <w:rFonts w:ascii="Microsoft Sans Serif" w:eastAsia="Arial Unicode MS" w:hAnsi="Microsoft Sans Serif" w:cs="Microsoft Sans Serif"/>
      <w:spacing w:val="0"/>
      <w:sz w:val="19"/>
      <w:szCs w:val="19"/>
      <w:shd w:val="clear" w:color="auto" w:fill="FFFFFF"/>
    </w:rPr>
  </w:style>
  <w:style w:type="character" w:customStyle="1" w:styleId="4MicrosoftSansSerif2">
    <w:name w:val="Основной текст (4) + Microsoft Sans Serif2"/>
    <w:aliases w:val="Полужирный1,Основной текст + 9.5 pt1"/>
    <w:basedOn w:val="42"/>
    <w:uiPriority w:val="99"/>
    <w:rsid w:val="00FF3DF1"/>
    <w:rPr>
      <w:rFonts w:ascii="Microsoft Sans Serif" w:eastAsia="Arial Unicode MS" w:hAnsi="Microsoft Sans Serif" w:cs="Microsoft Sans Serif"/>
      <w:b/>
      <w:bCs/>
      <w:spacing w:val="0"/>
      <w:sz w:val="20"/>
      <w:szCs w:val="20"/>
      <w:shd w:val="clear" w:color="auto" w:fill="FFFFFF"/>
      <w:lang w:val="en-US" w:eastAsia="en-US"/>
    </w:rPr>
  </w:style>
  <w:style w:type="character" w:customStyle="1" w:styleId="95pt">
    <w:name w:val="Основной текст + 9.5 pt"/>
    <w:basedOn w:val="ad"/>
    <w:uiPriority w:val="99"/>
    <w:rsid w:val="00FF3DF1"/>
    <w:rPr>
      <w:rFonts w:ascii="Arial Unicode MS" w:eastAsia="Arial Unicode MS" w:cs="Arial Unicode MS"/>
      <w:spacing w:val="0"/>
      <w:sz w:val="19"/>
      <w:szCs w:val="19"/>
    </w:rPr>
  </w:style>
  <w:style w:type="paragraph" w:styleId="ae">
    <w:name w:val="List Paragraph"/>
    <w:basedOn w:val="a"/>
    <w:uiPriority w:val="99"/>
    <w:qFormat/>
    <w:rsid w:val="002E77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58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8201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2015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583C6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83C6F"/>
    <w:rPr>
      <w:rFonts w:ascii="Calibri" w:hAnsi="Calibri"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8201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583C6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820158"/>
    <w:rPr>
      <w:rFonts w:cs="Times New Roman"/>
    </w:rPr>
  </w:style>
  <w:style w:type="paragraph" w:styleId="20">
    <w:name w:val="Body Text Indent 2"/>
    <w:basedOn w:val="a"/>
    <w:link w:val="22"/>
    <w:uiPriority w:val="99"/>
    <w:rsid w:val="00820158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0"/>
    <w:uiPriority w:val="99"/>
    <w:semiHidden/>
    <w:locked/>
    <w:rsid w:val="00583C6F"/>
    <w:rPr>
      <w:rFonts w:cs="Times New Roman"/>
      <w:sz w:val="24"/>
      <w:szCs w:val="24"/>
    </w:rPr>
  </w:style>
  <w:style w:type="paragraph" w:customStyle="1" w:styleId="a6">
    <w:name w:val="Подпункт"/>
    <w:basedOn w:val="a"/>
    <w:uiPriority w:val="99"/>
    <w:rsid w:val="003D5B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3D5B3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7">
    <w:name w:val="Подподпункт"/>
    <w:basedOn w:val="a6"/>
    <w:uiPriority w:val="99"/>
    <w:rsid w:val="003D5B39"/>
    <w:pPr>
      <w:tabs>
        <w:tab w:val="clear" w:pos="1134"/>
        <w:tab w:val="num" w:pos="1701"/>
      </w:tabs>
      <w:ind w:left="1701" w:hanging="567"/>
    </w:pPr>
  </w:style>
  <w:style w:type="paragraph" w:styleId="a8">
    <w:name w:val="Balloon Text"/>
    <w:basedOn w:val="a"/>
    <w:link w:val="a9"/>
    <w:uiPriority w:val="99"/>
    <w:semiHidden/>
    <w:rsid w:val="00330C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83C6F"/>
    <w:rPr>
      <w:rFonts w:cs="Times New Roman"/>
      <w:sz w:val="2"/>
    </w:rPr>
  </w:style>
  <w:style w:type="table" w:styleId="aa">
    <w:name w:val="Table Grid"/>
    <w:basedOn w:val="a1"/>
    <w:uiPriority w:val="99"/>
    <w:rsid w:val="001E2B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uiPriority w:val="99"/>
    <w:rsid w:val="00FE436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583C6F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C432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Стиль"/>
    <w:uiPriority w:val="99"/>
    <w:rsid w:val="009355D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c">
    <w:name w:val="Body Text"/>
    <w:basedOn w:val="a"/>
    <w:link w:val="ad"/>
    <w:uiPriority w:val="99"/>
    <w:rsid w:val="00FF3DF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FF3DF1"/>
    <w:rPr>
      <w:rFonts w:cs="Times New Roman"/>
      <w:sz w:val="24"/>
      <w:szCs w:val="24"/>
    </w:rPr>
  </w:style>
  <w:style w:type="character" w:customStyle="1" w:styleId="26">
    <w:name w:val="Основной текст (2)_"/>
    <w:basedOn w:val="a0"/>
    <w:link w:val="27"/>
    <w:uiPriority w:val="99"/>
    <w:locked/>
    <w:rsid w:val="00FF3DF1"/>
    <w:rPr>
      <w:rFonts w:ascii="Garamond" w:hAnsi="Garamond" w:cs="Garamond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FF3DF1"/>
    <w:pPr>
      <w:shd w:val="clear" w:color="auto" w:fill="FFFFFF"/>
      <w:spacing w:line="240" w:lineRule="atLeast"/>
    </w:pPr>
    <w:rPr>
      <w:rFonts w:ascii="Garamond" w:hAnsi="Garamond" w:cs="Garamond"/>
      <w:sz w:val="22"/>
      <w:szCs w:val="22"/>
    </w:rPr>
  </w:style>
  <w:style w:type="character" w:customStyle="1" w:styleId="2ArialUnicodeMS">
    <w:name w:val="Основной текст (2) + Arial Unicode MS"/>
    <w:aliases w:val="10 pt,Полужирный,Основной текст (2) + Microsoft Sans Serif"/>
    <w:basedOn w:val="26"/>
    <w:uiPriority w:val="99"/>
    <w:rsid w:val="00FF3DF1"/>
    <w:rPr>
      <w:rFonts w:ascii="Arial Unicode MS" w:eastAsia="Arial Unicode MS" w:hAnsi="Garamond" w:cs="Arial Unicode MS"/>
      <w:b/>
      <w:bCs/>
      <w:sz w:val="20"/>
      <w:szCs w:val="20"/>
      <w:shd w:val="clear" w:color="auto" w:fill="FFFFFF"/>
    </w:rPr>
  </w:style>
  <w:style w:type="character" w:customStyle="1" w:styleId="2ArialUnicodeMS1">
    <w:name w:val="Основной текст (2) + Arial Unicode MS1"/>
    <w:aliases w:val="10 pt1,Малые прописные"/>
    <w:basedOn w:val="26"/>
    <w:uiPriority w:val="99"/>
    <w:rsid w:val="00FF3DF1"/>
    <w:rPr>
      <w:rFonts w:ascii="Arial Unicode MS" w:eastAsia="Arial Unicode MS" w:hAnsi="Garamond" w:cs="Arial Unicode MS"/>
      <w:smallCaps/>
      <w:sz w:val="20"/>
      <w:szCs w:val="20"/>
      <w:shd w:val="clear" w:color="auto" w:fill="FFFFFF"/>
    </w:rPr>
  </w:style>
  <w:style w:type="character" w:customStyle="1" w:styleId="41">
    <w:name w:val="Основной текст (4) + Малые прописные"/>
    <w:basedOn w:val="a0"/>
    <w:uiPriority w:val="99"/>
    <w:rsid w:val="00FF3DF1"/>
    <w:rPr>
      <w:rFonts w:ascii="Arial Unicode MS" w:eastAsia="Arial Unicode MS" w:cs="Arial Unicode MS"/>
      <w:smallCaps/>
      <w:spacing w:val="0"/>
      <w:sz w:val="20"/>
      <w:szCs w:val="20"/>
    </w:rPr>
  </w:style>
  <w:style w:type="character" w:customStyle="1" w:styleId="5">
    <w:name w:val="Основной текст (5)_"/>
    <w:basedOn w:val="a0"/>
    <w:link w:val="50"/>
    <w:uiPriority w:val="99"/>
    <w:locked/>
    <w:rsid w:val="00FF3DF1"/>
    <w:rPr>
      <w:rFonts w:ascii="Arial Unicode MS" w:eastAsia="Arial Unicode MS" w:cs="Times New Roman"/>
      <w:smallCaps/>
      <w:shd w:val="clear" w:color="auto" w:fill="FFFFFF"/>
    </w:rPr>
  </w:style>
  <w:style w:type="character" w:customStyle="1" w:styleId="42">
    <w:name w:val="Основной текст (4)_"/>
    <w:basedOn w:val="a0"/>
    <w:link w:val="43"/>
    <w:uiPriority w:val="99"/>
    <w:locked/>
    <w:rsid w:val="00FF3DF1"/>
    <w:rPr>
      <w:rFonts w:ascii="Arial Unicode MS" w:eastAsia="Arial Unicode MS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F3DF1"/>
    <w:pPr>
      <w:shd w:val="clear" w:color="auto" w:fill="FFFFFF"/>
      <w:spacing w:line="240" w:lineRule="atLeast"/>
    </w:pPr>
    <w:rPr>
      <w:rFonts w:ascii="Arial Unicode MS" w:eastAsia="Arial Unicode MS"/>
      <w:smallCaps/>
      <w:sz w:val="20"/>
      <w:szCs w:val="20"/>
    </w:rPr>
  </w:style>
  <w:style w:type="paragraph" w:customStyle="1" w:styleId="43">
    <w:name w:val="Основной текст (4)"/>
    <w:basedOn w:val="a"/>
    <w:link w:val="42"/>
    <w:uiPriority w:val="99"/>
    <w:rsid w:val="00FF3DF1"/>
    <w:pPr>
      <w:shd w:val="clear" w:color="auto" w:fill="FFFFFF"/>
      <w:spacing w:line="240" w:lineRule="atLeast"/>
    </w:pPr>
    <w:rPr>
      <w:rFonts w:ascii="Arial Unicode MS" w:eastAsia="Arial Unicode MS"/>
      <w:sz w:val="20"/>
      <w:szCs w:val="20"/>
    </w:rPr>
  </w:style>
  <w:style w:type="character" w:customStyle="1" w:styleId="MicrosoftSansSerif">
    <w:name w:val="Основной текст + Microsoft Sans Serif"/>
    <w:basedOn w:val="ad"/>
    <w:uiPriority w:val="99"/>
    <w:rsid w:val="00FF3DF1"/>
    <w:rPr>
      <w:rFonts w:ascii="Microsoft Sans Serif" w:eastAsia="Arial Unicode MS" w:hAnsi="Microsoft Sans Serif" w:cs="Microsoft Sans Serif"/>
      <w:spacing w:val="0"/>
      <w:sz w:val="20"/>
      <w:szCs w:val="20"/>
    </w:rPr>
  </w:style>
  <w:style w:type="character" w:customStyle="1" w:styleId="4MicrosoftSansSerif">
    <w:name w:val="Основной текст (4) + Microsoft Sans Serif"/>
    <w:aliases w:val="9.5 pt"/>
    <w:basedOn w:val="42"/>
    <w:uiPriority w:val="99"/>
    <w:rsid w:val="00FF3DF1"/>
    <w:rPr>
      <w:rFonts w:ascii="Microsoft Sans Serif" w:eastAsia="Arial Unicode MS" w:hAnsi="Microsoft Sans Serif" w:cs="Microsoft Sans Serif"/>
      <w:spacing w:val="0"/>
      <w:sz w:val="19"/>
      <w:szCs w:val="19"/>
      <w:shd w:val="clear" w:color="auto" w:fill="FFFFFF"/>
    </w:rPr>
  </w:style>
  <w:style w:type="character" w:customStyle="1" w:styleId="4MicrosoftSansSerif2">
    <w:name w:val="Основной текст (4) + Microsoft Sans Serif2"/>
    <w:aliases w:val="Полужирный1,Основной текст + 9.5 pt1"/>
    <w:basedOn w:val="42"/>
    <w:uiPriority w:val="99"/>
    <w:rsid w:val="00FF3DF1"/>
    <w:rPr>
      <w:rFonts w:ascii="Microsoft Sans Serif" w:eastAsia="Arial Unicode MS" w:hAnsi="Microsoft Sans Serif" w:cs="Microsoft Sans Serif"/>
      <w:b/>
      <w:bCs/>
      <w:spacing w:val="0"/>
      <w:sz w:val="20"/>
      <w:szCs w:val="20"/>
      <w:shd w:val="clear" w:color="auto" w:fill="FFFFFF"/>
      <w:lang w:val="en-US" w:eastAsia="en-US"/>
    </w:rPr>
  </w:style>
  <w:style w:type="character" w:customStyle="1" w:styleId="95pt">
    <w:name w:val="Основной текст + 9.5 pt"/>
    <w:basedOn w:val="ad"/>
    <w:uiPriority w:val="99"/>
    <w:rsid w:val="00FF3DF1"/>
    <w:rPr>
      <w:rFonts w:ascii="Arial Unicode MS" w:eastAsia="Arial Unicode MS" w:cs="Arial Unicode MS"/>
      <w:spacing w:val="0"/>
      <w:sz w:val="19"/>
      <w:szCs w:val="19"/>
    </w:rPr>
  </w:style>
  <w:style w:type="paragraph" w:styleId="ae">
    <w:name w:val="List Paragraph"/>
    <w:basedOn w:val="a"/>
    <w:uiPriority w:val="99"/>
    <w:qFormat/>
    <w:rsid w:val="002E7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0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3094</Words>
  <Characters>22380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 задание</vt:lpstr>
    </vt:vector>
  </TitlesOfParts>
  <Company>JSC TGC-1</Company>
  <LinksUpToDate>false</LinksUpToDate>
  <CharactersWithSpaces>25424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 задание</dc:title>
  <dc:creator>Kozhevnikov.VV</dc:creator>
  <cp:lastModifiedBy>Моисеенко Юлия Витальевна</cp:lastModifiedBy>
  <cp:revision>6</cp:revision>
  <cp:lastPrinted>2012-07-05T08:00:00Z</cp:lastPrinted>
  <dcterms:created xsi:type="dcterms:W3CDTF">2012-07-04T10:53:00Z</dcterms:created>
  <dcterms:modified xsi:type="dcterms:W3CDTF">2012-07-13T10:01:00Z</dcterms:modified>
</cp:coreProperties>
</file>